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7C33E" w14:textId="00C5CDA8" w:rsidR="00834CAF" w:rsidRDefault="00FA55F4" w:rsidP="00834CAF">
      <w:pPr>
        <w:jc w:val="center"/>
        <w:rPr>
          <w:sz w:val="28"/>
          <w:szCs w:val="28"/>
          <w:u w:val="single"/>
        </w:rPr>
      </w:pPr>
      <w:bookmarkStart w:id="0" w:name="_GoBack"/>
      <w:bookmarkEnd w:id="0"/>
      <w:r>
        <w:rPr>
          <w:sz w:val="28"/>
          <w:szCs w:val="28"/>
          <w:u w:val="single"/>
        </w:rPr>
        <w:t>Office of the Provost</w:t>
      </w:r>
      <w:r w:rsidR="00EF2A64">
        <w:rPr>
          <w:sz w:val="28"/>
          <w:szCs w:val="28"/>
          <w:u w:val="single"/>
        </w:rPr>
        <w:t xml:space="preserve">/Office of Assessment </w:t>
      </w:r>
    </w:p>
    <w:p w14:paraId="5907C33F" w14:textId="3F464A73" w:rsidR="008E63E6" w:rsidRDefault="008E63E6" w:rsidP="00834CAF">
      <w:pPr>
        <w:jc w:val="center"/>
        <w:rPr>
          <w:sz w:val="28"/>
          <w:szCs w:val="28"/>
        </w:rPr>
      </w:pPr>
      <w:r w:rsidRPr="00647189">
        <w:rPr>
          <w:sz w:val="28"/>
          <w:szCs w:val="28"/>
          <w:u w:val="single"/>
        </w:rPr>
        <w:t xml:space="preserve">Template for </w:t>
      </w:r>
      <w:r w:rsidR="003F0A32">
        <w:rPr>
          <w:sz w:val="28"/>
          <w:szCs w:val="28"/>
          <w:u w:val="single"/>
        </w:rPr>
        <w:t>2</w:t>
      </w:r>
      <w:r w:rsidR="007278AE">
        <w:rPr>
          <w:sz w:val="28"/>
          <w:szCs w:val="28"/>
          <w:u w:val="single"/>
        </w:rPr>
        <w:t>02</w:t>
      </w:r>
      <w:r w:rsidR="00483DAA">
        <w:rPr>
          <w:sz w:val="28"/>
          <w:szCs w:val="28"/>
          <w:u w:val="single"/>
        </w:rPr>
        <w:t>4</w:t>
      </w:r>
      <w:r w:rsidR="007278AE">
        <w:rPr>
          <w:sz w:val="28"/>
          <w:szCs w:val="28"/>
          <w:u w:val="single"/>
        </w:rPr>
        <w:t>-</w:t>
      </w:r>
      <w:r w:rsidR="00483DAA">
        <w:rPr>
          <w:sz w:val="28"/>
          <w:szCs w:val="28"/>
          <w:u w:val="single"/>
        </w:rPr>
        <w:t>25</w:t>
      </w:r>
      <w:r w:rsidR="00834CAF">
        <w:rPr>
          <w:sz w:val="28"/>
          <w:szCs w:val="28"/>
          <w:u w:val="single"/>
        </w:rPr>
        <w:t xml:space="preserve"> </w:t>
      </w:r>
      <w:r w:rsidRPr="00647189">
        <w:rPr>
          <w:sz w:val="28"/>
          <w:szCs w:val="28"/>
          <w:u w:val="single"/>
        </w:rPr>
        <w:t>Assessment Report</w:t>
      </w:r>
    </w:p>
    <w:p w14:paraId="5907C340" w14:textId="77777777" w:rsidR="008E63E6" w:rsidRDefault="008E63E6" w:rsidP="003A1F7F">
      <w:pPr>
        <w:jc w:val="center"/>
        <w:rPr>
          <w:b/>
          <w:sz w:val="28"/>
          <w:szCs w:val="28"/>
        </w:rPr>
      </w:pPr>
    </w:p>
    <w:p w14:paraId="5907C341" w14:textId="76B8F3DA" w:rsidR="003A1F7F" w:rsidRDefault="003F0A32" w:rsidP="003A1F7F">
      <w:pPr>
        <w:jc w:val="center"/>
        <w:rPr>
          <w:b/>
          <w:sz w:val="28"/>
          <w:szCs w:val="28"/>
        </w:rPr>
      </w:pPr>
      <w:r>
        <w:rPr>
          <w:b/>
          <w:sz w:val="28"/>
          <w:szCs w:val="28"/>
        </w:rPr>
        <w:t>Annual</w:t>
      </w:r>
      <w:r w:rsidR="00FF7610">
        <w:rPr>
          <w:b/>
          <w:sz w:val="28"/>
          <w:szCs w:val="28"/>
        </w:rPr>
        <w:t xml:space="preserve"> </w:t>
      </w:r>
      <w:r w:rsidR="003A1F7F" w:rsidRPr="00901649">
        <w:rPr>
          <w:b/>
          <w:sz w:val="28"/>
          <w:szCs w:val="28"/>
        </w:rPr>
        <w:t>Assessment Report</w:t>
      </w:r>
    </w:p>
    <w:p w14:paraId="29DB3237" w14:textId="541C152A" w:rsidR="0092283E" w:rsidRDefault="0092283E" w:rsidP="0016299E">
      <w:pPr>
        <w:jc w:val="center"/>
        <w:rPr>
          <w:b/>
          <w:i/>
        </w:rPr>
      </w:pPr>
      <w:r w:rsidRPr="00DA2681">
        <w:rPr>
          <w:b/>
          <w:i/>
          <w:u w:val="single"/>
        </w:rPr>
        <w:t>Please submit separate reports for each distinct major or degree program</w:t>
      </w:r>
      <w:r w:rsidR="00EA64DF">
        <w:rPr>
          <w:b/>
          <w:i/>
          <w:u w:val="single"/>
        </w:rPr>
        <w:t xml:space="preserve"> to </w:t>
      </w:r>
      <w:hyperlink r:id="rId8" w:history="1">
        <w:r w:rsidR="00EA64DF" w:rsidRPr="00142015">
          <w:rPr>
            <w:rStyle w:val="Hyperlink"/>
            <w:b/>
            <w:i/>
          </w:rPr>
          <w:t>geralyn.lederman54@login.cuny.edu</w:t>
        </w:r>
      </w:hyperlink>
      <w:r w:rsidR="007278AE">
        <w:rPr>
          <w:b/>
          <w:i/>
          <w:u w:val="single"/>
        </w:rPr>
        <w:t xml:space="preserve"> by June 30, 202</w:t>
      </w:r>
      <w:r w:rsidR="00483DAA">
        <w:rPr>
          <w:b/>
          <w:i/>
          <w:u w:val="single"/>
        </w:rPr>
        <w:t>5</w:t>
      </w:r>
      <w:r w:rsidRPr="00DA2681">
        <w:rPr>
          <w:b/>
          <w:i/>
        </w:rPr>
        <w:t>.</w:t>
      </w:r>
    </w:p>
    <w:p w14:paraId="7E289CDE" w14:textId="77777777" w:rsidR="007278AE" w:rsidRDefault="007278AE" w:rsidP="007278AE">
      <w:pPr>
        <w:jc w:val="center"/>
        <w:rPr>
          <w:i/>
          <w:u w:val="single"/>
        </w:rPr>
      </w:pPr>
    </w:p>
    <w:p w14:paraId="27EA035E" w14:textId="31114248" w:rsidR="008509A0" w:rsidRPr="008509A0" w:rsidRDefault="008509A0" w:rsidP="008509A0">
      <w:pPr>
        <w:jc w:val="center"/>
        <w:rPr>
          <w:i/>
          <w:u w:val="single"/>
        </w:rPr>
      </w:pPr>
      <w:r w:rsidRPr="008509A0">
        <w:rPr>
          <w:i/>
          <w:u w:val="single"/>
        </w:rPr>
        <w:t>Please attach your program’s curriculum map with this report.</w:t>
      </w:r>
    </w:p>
    <w:p w14:paraId="4398E932" w14:textId="3818F8E5" w:rsidR="00C26C6B" w:rsidRDefault="00C26C6B" w:rsidP="007278AE">
      <w:pPr>
        <w:rPr>
          <w:b/>
          <w:i/>
        </w:rPr>
      </w:pPr>
    </w:p>
    <w:p w14:paraId="457516F3" w14:textId="77777777" w:rsidR="00C26C6B" w:rsidRPr="00C26C6B" w:rsidRDefault="00C26C6B" w:rsidP="0016299E">
      <w:pPr>
        <w:jc w:val="center"/>
        <w:rPr>
          <w:i/>
        </w:rPr>
      </w:pPr>
      <w:r w:rsidRPr="00C26C6B">
        <w:rPr>
          <w:i/>
        </w:rPr>
        <w:t xml:space="preserve">This report is for the assessment of </w:t>
      </w:r>
      <w:r w:rsidRPr="00C26C6B">
        <w:rPr>
          <w:i/>
          <w:u w:val="single"/>
        </w:rPr>
        <w:t>Program Learning Outcomes</w:t>
      </w:r>
      <w:r w:rsidRPr="00C26C6B">
        <w:rPr>
          <w:i/>
        </w:rPr>
        <w:t xml:space="preserve">, </w:t>
      </w:r>
    </w:p>
    <w:p w14:paraId="61CF6BBB" w14:textId="174663E2" w:rsidR="00C26C6B" w:rsidRPr="00C26C6B" w:rsidRDefault="0079360E" w:rsidP="0016299E">
      <w:pPr>
        <w:jc w:val="center"/>
        <w:rPr>
          <w:i/>
        </w:rPr>
      </w:pPr>
      <w:r>
        <w:rPr>
          <w:i/>
        </w:rPr>
        <w:t xml:space="preserve">not course learning outcomes, </w:t>
      </w:r>
      <w:r w:rsidR="00C26C6B" w:rsidRPr="00C26C6B">
        <w:rPr>
          <w:i/>
        </w:rPr>
        <w:t>general education or institutional learning outcomes.</w:t>
      </w:r>
    </w:p>
    <w:p w14:paraId="300EE3F2" w14:textId="77777777" w:rsidR="00DA2681" w:rsidRPr="0092283E" w:rsidRDefault="00DA2681" w:rsidP="0092283E">
      <w:pPr>
        <w:jc w:val="center"/>
        <w:rPr>
          <w:i/>
        </w:rPr>
      </w:pPr>
    </w:p>
    <w:p w14:paraId="6B7A552E" w14:textId="7559918E" w:rsidR="0092283E" w:rsidRPr="00EA23A4" w:rsidRDefault="003A1F7F" w:rsidP="003A1F7F">
      <w:pPr>
        <w:rPr>
          <w:u w:val="single"/>
        </w:rPr>
      </w:pPr>
      <w:r w:rsidRPr="00006A01">
        <w:t>Department:</w:t>
      </w:r>
      <w:r w:rsidR="0092283E" w:rsidRPr="00006A01">
        <w:t xml:space="preserve"> </w:t>
      </w:r>
      <w:r w:rsidR="00EA23A4">
        <w:t xml:space="preserve">   </w:t>
      </w:r>
      <w:r w:rsidR="00EA23A4" w:rsidRPr="00EA23A4">
        <w:rPr>
          <w:u w:val="single"/>
        </w:rPr>
        <w:t>Geography and Environmental Science</w:t>
      </w:r>
      <w:r w:rsidR="0092283E" w:rsidRPr="00006A01">
        <w:tab/>
      </w:r>
      <w:r w:rsidR="00EA23A4">
        <w:tab/>
      </w:r>
      <w:r w:rsidR="00DA2681" w:rsidRPr="00006A01">
        <w:t xml:space="preserve">Degree: </w:t>
      </w:r>
      <w:r w:rsidR="00EA23A4">
        <w:t>BA</w:t>
      </w:r>
      <w:r w:rsidR="00DA2681" w:rsidRPr="00006A01">
        <w:t xml:space="preserve">   </w:t>
      </w:r>
      <w:r w:rsidR="0092283E" w:rsidRPr="00006A01">
        <w:t xml:space="preserve">Program: </w:t>
      </w:r>
      <w:r w:rsidR="00EA23A4">
        <w:t xml:space="preserve">   </w:t>
      </w:r>
      <w:r w:rsidR="00EA23A4" w:rsidRPr="00EA23A4">
        <w:rPr>
          <w:u w:val="single"/>
        </w:rPr>
        <w:t>Environmental Studies</w:t>
      </w:r>
    </w:p>
    <w:p w14:paraId="5907C343" w14:textId="7EDF22AE" w:rsidR="003A1F7F" w:rsidRPr="00EA23A4" w:rsidRDefault="003A1F7F" w:rsidP="003A1F7F">
      <w:pPr>
        <w:rPr>
          <w:u w:val="single"/>
        </w:rPr>
      </w:pPr>
      <w:r w:rsidRPr="00006A01">
        <w:t>Chair:</w:t>
      </w:r>
      <w:r w:rsidR="0092283E" w:rsidRPr="00006A01">
        <w:t xml:space="preserve"> </w:t>
      </w:r>
      <w:r w:rsidR="00EA23A4">
        <w:t xml:space="preserve"> </w:t>
      </w:r>
      <w:r w:rsidR="00EA23A4" w:rsidRPr="00EA23A4">
        <w:rPr>
          <w:u w:val="single"/>
        </w:rPr>
        <w:t xml:space="preserve">Peter </w:t>
      </w:r>
      <w:proofErr w:type="spellStart"/>
      <w:r w:rsidR="00EA23A4" w:rsidRPr="00EA23A4">
        <w:rPr>
          <w:u w:val="single"/>
        </w:rPr>
        <w:t>Marcotullio</w:t>
      </w:r>
      <w:proofErr w:type="spellEnd"/>
      <w:r w:rsidR="00EA23A4">
        <w:tab/>
      </w:r>
      <w:r w:rsidR="00EA23A4">
        <w:tab/>
      </w:r>
      <w:r w:rsidR="00EA23A4">
        <w:tab/>
      </w:r>
      <w:r w:rsidR="0092283E" w:rsidRPr="00006A01">
        <w:tab/>
      </w:r>
      <w:r w:rsidR="00A34035" w:rsidRPr="00006A01">
        <w:t>Assessment Coordinator:</w:t>
      </w:r>
      <w:r w:rsidR="0092283E" w:rsidRPr="00006A01">
        <w:t xml:space="preserve"> </w:t>
      </w:r>
      <w:proofErr w:type="spellStart"/>
      <w:r w:rsidR="00EA23A4" w:rsidRPr="00EA23A4">
        <w:rPr>
          <w:u w:val="single"/>
        </w:rPr>
        <w:t>Randye</w:t>
      </w:r>
      <w:proofErr w:type="spellEnd"/>
      <w:r w:rsidR="00EA23A4" w:rsidRPr="00EA23A4">
        <w:rPr>
          <w:u w:val="single"/>
        </w:rPr>
        <w:t xml:space="preserve"> Rutberg</w:t>
      </w:r>
    </w:p>
    <w:p w14:paraId="5A8C49A8" w14:textId="5AEC9099" w:rsidR="003F0A32" w:rsidRPr="00006A01" w:rsidRDefault="003A1F7F">
      <w:pPr>
        <w:rPr>
          <w:u w:val="single"/>
        </w:rPr>
      </w:pPr>
      <w:r w:rsidRPr="00006A01">
        <w:rPr>
          <w:u w:val="single"/>
        </w:rPr>
        <w:t xml:space="preserve">Assessment </w:t>
      </w:r>
      <w:r w:rsidR="007278AE" w:rsidRPr="00006A01">
        <w:rPr>
          <w:u w:val="single"/>
        </w:rPr>
        <w:t>Plan Summary, with 202</w:t>
      </w:r>
      <w:r w:rsidR="00483DAA" w:rsidRPr="00006A01">
        <w:rPr>
          <w:u w:val="single"/>
        </w:rPr>
        <w:t>4</w:t>
      </w:r>
      <w:r w:rsidR="007278AE" w:rsidRPr="00006A01">
        <w:rPr>
          <w:u w:val="single"/>
        </w:rPr>
        <w:t>-2</w:t>
      </w:r>
      <w:r w:rsidR="00483DAA" w:rsidRPr="00006A01">
        <w:rPr>
          <w:u w:val="single"/>
        </w:rPr>
        <w:t>5</w:t>
      </w:r>
      <w:r w:rsidR="0079360E" w:rsidRPr="00006A01">
        <w:rPr>
          <w:u w:val="single"/>
        </w:rPr>
        <w:t xml:space="preserve"> Assessment Activities Highlighted</w:t>
      </w:r>
      <w:r w:rsidRPr="00006A01">
        <w:rPr>
          <w:u w:val="single"/>
        </w:rPr>
        <w:t>:</w:t>
      </w:r>
    </w:p>
    <w:tbl>
      <w:tblPr>
        <w:tblStyle w:val="TableGrid"/>
        <w:tblW w:w="0" w:type="auto"/>
        <w:tblLook w:val="04A0" w:firstRow="1" w:lastRow="0" w:firstColumn="1" w:lastColumn="0" w:noHBand="0" w:noVBand="1"/>
      </w:tblPr>
      <w:tblGrid>
        <w:gridCol w:w="5485"/>
        <w:gridCol w:w="3600"/>
        <w:gridCol w:w="2250"/>
        <w:gridCol w:w="2335"/>
      </w:tblGrid>
      <w:tr w:rsidR="003F0A32" w:rsidRPr="00006A01" w14:paraId="203D14F8" w14:textId="77777777" w:rsidTr="003F0A32">
        <w:tc>
          <w:tcPr>
            <w:tcW w:w="5485" w:type="dxa"/>
          </w:tcPr>
          <w:p w14:paraId="29BC9592" w14:textId="77777777" w:rsidR="00006A01" w:rsidRDefault="0079360E" w:rsidP="00A87AC2">
            <w:pPr>
              <w:rPr>
                <w:i/>
                <w:sz w:val="22"/>
                <w:szCs w:val="22"/>
              </w:rPr>
            </w:pPr>
            <w:r w:rsidRPr="00006A01">
              <w:rPr>
                <w:i/>
                <w:sz w:val="22"/>
                <w:szCs w:val="22"/>
              </w:rPr>
              <w:t>Please list all your Program Learning Outcomes below (</w:t>
            </w:r>
            <w:r w:rsidR="00EE4D1A" w:rsidRPr="00006A01">
              <w:rPr>
                <w:i/>
                <w:sz w:val="22"/>
                <w:szCs w:val="22"/>
              </w:rPr>
              <w:t xml:space="preserve">if PLOs are under review, list </w:t>
            </w:r>
            <w:r w:rsidRPr="00006A01">
              <w:rPr>
                <w:i/>
                <w:sz w:val="22"/>
                <w:szCs w:val="22"/>
              </w:rPr>
              <w:t>your most recent).</w:t>
            </w:r>
            <w:r w:rsidR="00A87AC2" w:rsidRPr="00006A01">
              <w:rPr>
                <w:i/>
                <w:sz w:val="22"/>
                <w:szCs w:val="22"/>
              </w:rPr>
              <w:t xml:space="preserve">            </w:t>
            </w:r>
          </w:p>
          <w:p w14:paraId="1A5F692B" w14:textId="59A85473" w:rsidR="0079360E" w:rsidRPr="00006A01" w:rsidRDefault="0079360E" w:rsidP="00A87AC2">
            <w:pPr>
              <w:rPr>
                <w:b/>
                <w:sz w:val="22"/>
                <w:szCs w:val="22"/>
              </w:rPr>
            </w:pPr>
            <w:r w:rsidRPr="00006A01">
              <w:rPr>
                <w:b/>
                <w:sz w:val="22"/>
                <w:szCs w:val="22"/>
              </w:rPr>
              <w:t>PLO</w:t>
            </w:r>
            <w:r w:rsidR="003F0A32" w:rsidRPr="00006A01">
              <w:rPr>
                <w:b/>
                <w:sz w:val="22"/>
                <w:szCs w:val="22"/>
              </w:rPr>
              <w:t xml:space="preserve"> #/ Description</w:t>
            </w:r>
          </w:p>
        </w:tc>
        <w:tc>
          <w:tcPr>
            <w:tcW w:w="3600" w:type="dxa"/>
          </w:tcPr>
          <w:p w14:paraId="2E2356BF" w14:textId="77777777" w:rsidR="0079360E" w:rsidRPr="00006A01" w:rsidRDefault="0079360E" w:rsidP="003F0A32">
            <w:pPr>
              <w:jc w:val="center"/>
              <w:rPr>
                <w:b/>
                <w:sz w:val="22"/>
                <w:szCs w:val="22"/>
              </w:rPr>
            </w:pPr>
          </w:p>
          <w:p w14:paraId="5952673E" w14:textId="0CF3E69D" w:rsidR="003F0A32" w:rsidRPr="00006A01" w:rsidRDefault="003F0A32" w:rsidP="003F0A32">
            <w:pPr>
              <w:jc w:val="center"/>
              <w:rPr>
                <w:b/>
                <w:sz w:val="22"/>
                <w:szCs w:val="22"/>
              </w:rPr>
            </w:pPr>
            <w:r w:rsidRPr="00006A01">
              <w:rPr>
                <w:b/>
                <w:sz w:val="22"/>
                <w:szCs w:val="22"/>
              </w:rPr>
              <w:t>Course #/Na</w:t>
            </w:r>
            <w:r w:rsidR="007278AE" w:rsidRPr="00006A01">
              <w:rPr>
                <w:b/>
                <w:sz w:val="22"/>
                <w:szCs w:val="22"/>
              </w:rPr>
              <w:t>me (for Courses Assessed in 202</w:t>
            </w:r>
            <w:r w:rsidR="00483DAA" w:rsidRPr="00006A01">
              <w:rPr>
                <w:b/>
                <w:sz w:val="22"/>
                <w:szCs w:val="22"/>
              </w:rPr>
              <w:t>4</w:t>
            </w:r>
            <w:r w:rsidR="007278AE" w:rsidRPr="00006A01">
              <w:rPr>
                <w:b/>
                <w:sz w:val="22"/>
                <w:szCs w:val="22"/>
              </w:rPr>
              <w:t>-2</w:t>
            </w:r>
            <w:r w:rsidR="00483DAA" w:rsidRPr="00006A01">
              <w:rPr>
                <w:b/>
                <w:sz w:val="22"/>
                <w:szCs w:val="22"/>
              </w:rPr>
              <w:t>5</w:t>
            </w:r>
            <w:r w:rsidR="007278AE" w:rsidRPr="00006A01">
              <w:rPr>
                <w:b/>
                <w:sz w:val="22"/>
                <w:szCs w:val="22"/>
              </w:rPr>
              <w:t>)</w:t>
            </w:r>
          </w:p>
        </w:tc>
        <w:tc>
          <w:tcPr>
            <w:tcW w:w="2250" w:type="dxa"/>
          </w:tcPr>
          <w:p w14:paraId="494FA072" w14:textId="7E094820" w:rsidR="003F0A32" w:rsidRPr="00006A01" w:rsidRDefault="0079360E" w:rsidP="003F0A32">
            <w:pPr>
              <w:jc w:val="center"/>
              <w:rPr>
                <w:b/>
                <w:sz w:val="22"/>
                <w:szCs w:val="22"/>
              </w:rPr>
            </w:pPr>
            <w:r w:rsidRPr="00006A01">
              <w:rPr>
                <w:b/>
                <w:sz w:val="22"/>
                <w:szCs w:val="22"/>
              </w:rPr>
              <w:t>Year</w:t>
            </w:r>
            <w:r w:rsidR="003F0A32" w:rsidRPr="00006A01">
              <w:rPr>
                <w:b/>
                <w:sz w:val="22"/>
                <w:szCs w:val="22"/>
              </w:rPr>
              <w:t xml:space="preserve"> of Most Recent </w:t>
            </w:r>
            <w:r w:rsidRPr="00006A01">
              <w:rPr>
                <w:b/>
                <w:sz w:val="22"/>
                <w:szCs w:val="22"/>
              </w:rPr>
              <w:t xml:space="preserve">Completed </w:t>
            </w:r>
            <w:r w:rsidR="003F0A32" w:rsidRPr="00006A01">
              <w:rPr>
                <w:b/>
                <w:sz w:val="22"/>
                <w:szCs w:val="22"/>
              </w:rPr>
              <w:t>Assessment</w:t>
            </w:r>
          </w:p>
        </w:tc>
        <w:tc>
          <w:tcPr>
            <w:tcW w:w="2335" w:type="dxa"/>
          </w:tcPr>
          <w:p w14:paraId="1B0ECB03" w14:textId="77777777" w:rsidR="0079360E" w:rsidRPr="00006A01" w:rsidRDefault="0079360E" w:rsidP="003F0A32">
            <w:pPr>
              <w:jc w:val="center"/>
              <w:rPr>
                <w:b/>
                <w:sz w:val="22"/>
                <w:szCs w:val="22"/>
              </w:rPr>
            </w:pPr>
          </w:p>
          <w:p w14:paraId="0ECB16F9" w14:textId="4520EC1C" w:rsidR="003F0A32" w:rsidRPr="00006A01" w:rsidRDefault="0079360E" w:rsidP="003F0A32">
            <w:pPr>
              <w:jc w:val="center"/>
              <w:rPr>
                <w:b/>
                <w:sz w:val="22"/>
                <w:szCs w:val="22"/>
              </w:rPr>
            </w:pPr>
            <w:r w:rsidRPr="00006A01">
              <w:rPr>
                <w:b/>
                <w:sz w:val="22"/>
                <w:szCs w:val="22"/>
              </w:rPr>
              <w:t xml:space="preserve">Year </w:t>
            </w:r>
            <w:r w:rsidR="003F0A32" w:rsidRPr="00006A01">
              <w:rPr>
                <w:b/>
                <w:sz w:val="22"/>
                <w:szCs w:val="22"/>
              </w:rPr>
              <w:t>of Next Planned Assessment</w:t>
            </w:r>
          </w:p>
        </w:tc>
      </w:tr>
      <w:tr w:rsidR="009B5C83" w:rsidRPr="00006A01" w14:paraId="582AA580" w14:textId="77777777" w:rsidTr="007C65F9">
        <w:tc>
          <w:tcPr>
            <w:tcW w:w="5485" w:type="dxa"/>
          </w:tcPr>
          <w:p w14:paraId="25739C1E" w14:textId="77777777" w:rsidR="009B5C83" w:rsidRPr="00EA23A4" w:rsidRDefault="009B5C83" w:rsidP="009B5C83">
            <w:r w:rsidRPr="00EA23A4">
              <w:rPr>
                <w:rFonts w:ascii="Garamond" w:hAnsi="Garamond"/>
                <w:color w:val="000000" w:themeColor="text1"/>
              </w:rPr>
              <w:t>Students will acquire broad knowledge of the Earth environment, using a systems approach to identify and describe its history, components, their functions and interactions at multiple spatial and temporal scales.</w:t>
            </w:r>
          </w:p>
          <w:p w14:paraId="625A1EA5" w14:textId="24D495B3" w:rsidR="009B5C83" w:rsidRPr="00006A01" w:rsidRDefault="009B5C83" w:rsidP="009B5C83">
            <w:pPr>
              <w:rPr>
                <w:sz w:val="22"/>
                <w:szCs w:val="22"/>
              </w:rPr>
            </w:pPr>
          </w:p>
        </w:tc>
        <w:tc>
          <w:tcPr>
            <w:tcW w:w="3600" w:type="dxa"/>
          </w:tcPr>
          <w:p w14:paraId="365694C1" w14:textId="5D211A9C" w:rsidR="009B5C83" w:rsidRPr="00006A01" w:rsidRDefault="009B5C83" w:rsidP="009B5C83">
            <w:pPr>
              <w:rPr>
                <w:sz w:val="22"/>
                <w:szCs w:val="22"/>
              </w:rPr>
            </w:pPr>
            <w:r w:rsidRPr="0042101D">
              <w:t>PGEOG13000-Weather and Climate</w:t>
            </w:r>
          </w:p>
        </w:tc>
        <w:tc>
          <w:tcPr>
            <w:tcW w:w="2250" w:type="dxa"/>
            <w:vAlign w:val="center"/>
          </w:tcPr>
          <w:p w14:paraId="51A6DAA0" w14:textId="77777777" w:rsidR="009B5C83" w:rsidRDefault="009B5C83" w:rsidP="009B5C83"/>
          <w:p w14:paraId="329590C6" w14:textId="091E103C" w:rsidR="009B5C83" w:rsidRPr="00EA23A4" w:rsidRDefault="009B5C83" w:rsidP="009B5C83">
            <w:pPr>
              <w:rPr>
                <w:sz w:val="22"/>
                <w:szCs w:val="22"/>
              </w:rPr>
            </w:pPr>
            <w:r>
              <w:t>2019-2020</w:t>
            </w:r>
          </w:p>
        </w:tc>
        <w:tc>
          <w:tcPr>
            <w:tcW w:w="2335" w:type="dxa"/>
          </w:tcPr>
          <w:p w14:paraId="72C641D3" w14:textId="77777777" w:rsidR="009B5C83" w:rsidRPr="008E1AB4" w:rsidRDefault="009B5C83" w:rsidP="009B5C83"/>
          <w:p w14:paraId="3AD83D34" w14:textId="77777777" w:rsidR="009B5C83" w:rsidRDefault="009B5C83" w:rsidP="009B5C83">
            <w:r w:rsidRPr="008E1AB4">
              <w:t xml:space="preserve"> </w:t>
            </w:r>
          </w:p>
          <w:p w14:paraId="14B0CFFB" w14:textId="77777777" w:rsidR="009B5C83" w:rsidRPr="008E1AB4" w:rsidRDefault="009B5C83" w:rsidP="009B5C83">
            <w:r w:rsidRPr="008E1AB4">
              <w:t>202</w:t>
            </w:r>
            <w:r>
              <w:t>3</w:t>
            </w:r>
            <w:r w:rsidRPr="008E1AB4">
              <w:t>-202</w:t>
            </w:r>
            <w:r>
              <w:t>4</w:t>
            </w:r>
          </w:p>
          <w:p w14:paraId="2EDFBB8C" w14:textId="616174AF" w:rsidR="009B5C83" w:rsidRPr="00EA23A4" w:rsidRDefault="009B5C83" w:rsidP="009B5C83">
            <w:pPr>
              <w:rPr>
                <w:sz w:val="22"/>
                <w:szCs w:val="22"/>
              </w:rPr>
            </w:pPr>
          </w:p>
        </w:tc>
      </w:tr>
      <w:tr w:rsidR="009B5C83" w:rsidRPr="00006A01" w14:paraId="3EE6165B" w14:textId="77777777" w:rsidTr="003F0A32">
        <w:tc>
          <w:tcPr>
            <w:tcW w:w="5485" w:type="dxa"/>
          </w:tcPr>
          <w:p w14:paraId="771C0FD1" w14:textId="5F38F8BF" w:rsidR="009B5C83" w:rsidRPr="00006A01" w:rsidRDefault="009B5C83" w:rsidP="009B5C83">
            <w:pPr>
              <w:rPr>
                <w:sz w:val="22"/>
                <w:szCs w:val="22"/>
              </w:rPr>
            </w:pPr>
            <w:r w:rsidRPr="00C57C31">
              <w:rPr>
                <w:rFonts w:ascii="Garamond" w:hAnsi="Garamond"/>
                <w:color w:val="000000" w:themeColor="text1"/>
              </w:rPr>
              <w:t>Students will acquire knowledge of the Earth’s key trends in climate and environmental issues in their socio-political context.</w:t>
            </w:r>
          </w:p>
        </w:tc>
        <w:tc>
          <w:tcPr>
            <w:tcW w:w="3600" w:type="dxa"/>
          </w:tcPr>
          <w:p w14:paraId="0A97A97C" w14:textId="036C6751" w:rsidR="009B5C83" w:rsidRPr="009B5C83" w:rsidRDefault="009B5C83" w:rsidP="009B5C83">
            <w:pPr>
              <w:rPr>
                <w:sz w:val="22"/>
                <w:szCs w:val="22"/>
              </w:rPr>
            </w:pPr>
            <w:r w:rsidRPr="009B5C83">
              <w:t>PGEOG13000-Weather and Climate</w:t>
            </w:r>
          </w:p>
        </w:tc>
        <w:tc>
          <w:tcPr>
            <w:tcW w:w="2250" w:type="dxa"/>
          </w:tcPr>
          <w:p w14:paraId="774DA487" w14:textId="082ECE1E" w:rsidR="009B5C83" w:rsidRPr="009B5C83" w:rsidRDefault="009B5C83" w:rsidP="009B5C83">
            <w:pPr>
              <w:rPr>
                <w:sz w:val="22"/>
                <w:szCs w:val="22"/>
              </w:rPr>
            </w:pPr>
            <w:r w:rsidRPr="009B5C83">
              <w:t>2022-2023</w:t>
            </w:r>
          </w:p>
        </w:tc>
        <w:tc>
          <w:tcPr>
            <w:tcW w:w="2335" w:type="dxa"/>
          </w:tcPr>
          <w:p w14:paraId="78ADCEDE" w14:textId="036FC2CB" w:rsidR="009B5C83" w:rsidRPr="00006A01" w:rsidRDefault="009B5C83" w:rsidP="009B5C83">
            <w:pPr>
              <w:rPr>
                <w:sz w:val="22"/>
                <w:szCs w:val="22"/>
              </w:rPr>
            </w:pPr>
            <w:r>
              <w:rPr>
                <w:sz w:val="22"/>
                <w:szCs w:val="22"/>
              </w:rPr>
              <w:t>2027-2028</w:t>
            </w:r>
          </w:p>
        </w:tc>
      </w:tr>
      <w:tr w:rsidR="009B5C83" w:rsidRPr="00006A01" w14:paraId="3CF011CF" w14:textId="77777777" w:rsidTr="003F0A32">
        <w:tc>
          <w:tcPr>
            <w:tcW w:w="5485" w:type="dxa"/>
          </w:tcPr>
          <w:p w14:paraId="1BF476B4" w14:textId="27ABAD07" w:rsidR="009B5C83" w:rsidRPr="00006A01" w:rsidRDefault="009B5C83" w:rsidP="009B5C83">
            <w:pPr>
              <w:rPr>
                <w:sz w:val="22"/>
                <w:szCs w:val="22"/>
              </w:rPr>
            </w:pPr>
            <w:r w:rsidRPr="00E768C2">
              <w:rPr>
                <w:rFonts w:ascii="Garamond" w:hAnsi="Garamond"/>
                <w:color w:val="000000" w:themeColor="text1"/>
              </w:rPr>
              <w:t>Students will gather, measure, synthesize and evaluate data from diverse sources using visual, analytical and statistical approaches to describe and interpret relationships, trends and make predictions about future changes.</w:t>
            </w:r>
          </w:p>
        </w:tc>
        <w:tc>
          <w:tcPr>
            <w:tcW w:w="3600" w:type="dxa"/>
          </w:tcPr>
          <w:p w14:paraId="0C7AA279" w14:textId="20171C62" w:rsidR="009B5C83" w:rsidRPr="00006A01" w:rsidRDefault="009B5C83" w:rsidP="009B5C83">
            <w:pPr>
              <w:rPr>
                <w:sz w:val="22"/>
                <w:szCs w:val="22"/>
              </w:rPr>
            </w:pPr>
            <w:r w:rsidRPr="009B5C83">
              <w:t>PGEOG 13000 Weather and Climate</w:t>
            </w:r>
          </w:p>
        </w:tc>
        <w:tc>
          <w:tcPr>
            <w:tcW w:w="2250" w:type="dxa"/>
          </w:tcPr>
          <w:p w14:paraId="57B7AF95" w14:textId="4E854815" w:rsidR="009B5C83" w:rsidRPr="00006A01" w:rsidRDefault="009B5C83" w:rsidP="009B5C83">
            <w:pPr>
              <w:rPr>
                <w:sz w:val="22"/>
                <w:szCs w:val="22"/>
              </w:rPr>
            </w:pPr>
            <w:r>
              <w:rPr>
                <w:sz w:val="22"/>
                <w:szCs w:val="22"/>
              </w:rPr>
              <w:t>2021-2022</w:t>
            </w:r>
          </w:p>
        </w:tc>
        <w:tc>
          <w:tcPr>
            <w:tcW w:w="2335" w:type="dxa"/>
          </w:tcPr>
          <w:p w14:paraId="3CD7C6BD" w14:textId="01BE9E8A" w:rsidR="009B5C83" w:rsidRPr="00006A01" w:rsidRDefault="009B5C83" w:rsidP="009B5C83">
            <w:pPr>
              <w:rPr>
                <w:sz w:val="22"/>
                <w:szCs w:val="22"/>
              </w:rPr>
            </w:pPr>
            <w:r>
              <w:rPr>
                <w:sz w:val="22"/>
                <w:szCs w:val="22"/>
              </w:rPr>
              <w:t>2026-2027</w:t>
            </w:r>
          </w:p>
        </w:tc>
      </w:tr>
      <w:tr w:rsidR="009B5C83" w:rsidRPr="00006A01" w14:paraId="4FC42C6F" w14:textId="77777777" w:rsidTr="003F0A32">
        <w:tc>
          <w:tcPr>
            <w:tcW w:w="5485" w:type="dxa"/>
          </w:tcPr>
          <w:p w14:paraId="00199FC4" w14:textId="77777777" w:rsidR="009B5C83" w:rsidRPr="00EA23A4" w:rsidRDefault="009B5C83" w:rsidP="009B5C83">
            <w:pPr>
              <w:rPr>
                <w:highlight w:val="yellow"/>
              </w:rPr>
            </w:pPr>
          </w:p>
          <w:p w14:paraId="60E8012C" w14:textId="7212DAD9" w:rsidR="009B5C83" w:rsidRPr="00EA23A4" w:rsidRDefault="009B5C83" w:rsidP="009B5C83">
            <w:pPr>
              <w:rPr>
                <w:sz w:val="22"/>
                <w:szCs w:val="22"/>
                <w:highlight w:val="yellow"/>
              </w:rPr>
            </w:pPr>
            <w:r w:rsidRPr="00EA23A4">
              <w:rPr>
                <w:rFonts w:ascii="Garamond" w:hAnsi="Garamond"/>
                <w:color w:val="000000" w:themeColor="text1"/>
                <w:highlight w:val="yellow"/>
              </w:rPr>
              <w:t>Students will communicate effectively in the language of the discipline, incorporating written, oral and visual methods.  Students will communicate to audiences ranging from scientific to policy oriented.  Students will be prepared to become active, informed citizens ready to have an impact on society.</w:t>
            </w:r>
          </w:p>
        </w:tc>
        <w:tc>
          <w:tcPr>
            <w:tcW w:w="3600" w:type="dxa"/>
          </w:tcPr>
          <w:p w14:paraId="3F81E00F" w14:textId="4E03034F" w:rsidR="009B5C83" w:rsidRPr="00EA23A4" w:rsidRDefault="009B5C83" w:rsidP="009B5C83">
            <w:pPr>
              <w:rPr>
                <w:sz w:val="22"/>
                <w:szCs w:val="22"/>
                <w:highlight w:val="yellow"/>
              </w:rPr>
            </w:pPr>
            <w:r>
              <w:rPr>
                <w:sz w:val="22"/>
                <w:szCs w:val="22"/>
                <w:highlight w:val="yellow"/>
              </w:rPr>
              <w:t>Earth System Science II</w:t>
            </w:r>
          </w:p>
        </w:tc>
        <w:tc>
          <w:tcPr>
            <w:tcW w:w="2250" w:type="dxa"/>
          </w:tcPr>
          <w:p w14:paraId="747D6894" w14:textId="29D49F83" w:rsidR="009B5C83" w:rsidRPr="00EA23A4" w:rsidRDefault="009B5C83" w:rsidP="009B5C83">
            <w:pPr>
              <w:rPr>
                <w:sz w:val="22"/>
                <w:szCs w:val="22"/>
                <w:highlight w:val="yellow"/>
              </w:rPr>
            </w:pPr>
            <w:r>
              <w:rPr>
                <w:highlight w:val="yellow"/>
              </w:rPr>
              <w:t>2024-2025</w:t>
            </w:r>
          </w:p>
        </w:tc>
        <w:tc>
          <w:tcPr>
            <w:tcW w:w="2335" w:type="dxa"/>
          </w:tcPr>
          <w:p w14:paraId="0A21DA66" w14:textId="26295FBF" w:rsidR="009B5C83" w:rsidRPr="00EA23A4" w:rsidRDefault="009B5C83" w:rsidP="009B5C83">
            <w:pPr>
              <w:rPr>
                <w:sz w:val="22"/>
                <w:szCs w:val="22"/>
                <w:highlight w:val="yellow"/>
              </w:rPr>
            </w:pPr>
            <w:r w:rsidRPr="00EA23A4">
              <w:rPr>
                <w:highlight w:val="yellow"/>
              </w:rPr>
              <w:t>20</w:t>
            </w:r>
            <w:r>
              <w:rPr>
                <w:highlight w:val="yellow"/>
              </w:rPr>
              <w:t>30</w:t>
            </w:r>
          </w:p>
        </w:tc>
      </w:tr>
      <w:tr w:rsidR="009B5C83" w:rsidRPr="00006A01" w14:paraId="05679789" w14:textId="77777777" w:rsidTr="003F0A32">
        <w:tc>
          <w:tcPr>
            <w:tcW w:w="5485" w:type="dxa"/>
          </w:tcPr>
          <w:p w14:paraId="33E96CB3" w14:textId="5A2C60A8" w:rsidR="009B5C83" w:rsidRPr="00006A01" w:rsidRDefault="009B5C83" w:rsidP="009B5C83">
            <w:pPr>
              <w:rPr>
                <w:sz w:val="22"/>
                <w:szCs w:val="22"/>
              </w:rPr>
            </w:pPr>
            <w:r w:rsidRPr="0015485D">
              <w:rPr>
                <w:rFonts w:ascii="Garamond" w:hAnsi="Garamond"/>
                <w:color w:val="000000" w:themeColor="text1"/>
              </w:rPr>
              <w:lastRenderedPageBreak/>
              <w:t>Students will build knowledge about the environmental dimensions of systemic racism and other types of oppression such as those based on gender or religious identity.  Students will be able to apply scientific evidence and theories that explain environmental injustices and use environmental knowledge and skills to advance just and sustainable societies.</w:t>
            </w:r>
          </w:p>
        </w:tc>
        <w:tc>
          <w:tcPr>
            <w:tcW w:w="3600" w:type="dxa"/>
          </w:tcPr>
          <w:p w14:paraId="701C86AE" w14:textId="77777777" w:rsidR="009B5C83" w:rsidRPr="0015485D" w:rsidRDefault="009B5C83" w:rsidP="009B5C83">
            <w:r w:rsidRPr="0015485D">
              <w:t>PGEOG 250</w:t>
            </w:r>
          </w:p>
          <w:p w14:paraId="1CFBE8B8" w14:textId="77777777" w:rsidR="009B5C83" w:rsidRPr="00006A01" w:rsidRDefault="009B5C83" w:rsidP="009B5C83">
            <w:pPr>
              <w:rPr>
                <w:sz w:val="22"/>
                <w:szCs w:val="22"/>
              </w:rPr>
            </w:pPr>
          </w:p>
        </w:tc>
        <w:tc>
          <w:tcPr>
            <w:tcW w:w="2250" w:type="dxa"/>
          </w:tcPr>
          <w:p w14:paraId="542ED45C" w14:textId="77777777" w:rsidR="009B5C83" w:rsidRPr="0015485D" w:rsidRDefault="009B5C83" w:rsidP="009B5C83">
            <w:r w:rsidRPr="0015485D">
              <w:t>2020-2021</w:t>
            </w:r>
          </w:p>
          <w:p w14:paraId="071B9E95" w14:textId="1167BF9E" w:rsidR="009B5C83" w:rsidRPr="00006A01" w:rsidRDefault="009B5C83" w:rsidP="009B5C83">
            <w:pPr>
              <w:rPr>
                <w:sz w:val="22"/>
                <w:szCs w:val="22"/>
              </w:rPr>
            </w:pPr>
          </w:p>
        </w:tc>
        <w:tc>
          <w:tcPr>
            <w:tcW w:w="2335" w:type="dxa"/>
          </w:tcPr>
          <w:p w14:paraId="499F7566" w14:textId="3DCBB7B2" w:rsidR="009B5C83" w:rsidRPr="00006A01" w:rsidRDefault="009B5C83" w:rsidP="009B5C83">
            <w:pPr>
              <w:rPr>
                <w:sz w:val="22"/>
                <w:szCs w:val="22"/>
              </w:rPr>
            </w:pPr>
            <w:r w:rsidRPr="0015485D">
              <w:t>2025-2026</w:t>
            </w:r>
          </w:p>
        </w:tc>
      </w:tr>
      <w:tr w:rsidR="009B5C83" w:rsidRPr="00006A01" w14:paraId="5B67BC72" w14:textId="77777777" w:rsidTr="003F0A32">
        <w:tc>
          <w:tcPr>
            <w:tcW w:w="5485" w:type="dxa"/>
          </w:tcPr>
          <w:p w14:paraId="30D1A5A0" w14:textId="77777777" w:rsidR="009B5C83" w:rsidRPr="00006A01" w:rsidRDefault="009B5C83" w:rsidP="009B5C83">
            <w:pPr>
              <w:rPr>
                <w:sz w:val="22"/>
                <w:szCs w:val="22"/>
              </w:rPr>
            </w:pPr>
          </w:p>
          <w:p w14:paraId="722D0F33" w14:textId="1102BB21" w:rsidR="009B5C83" w:rsidRPr="00006A01" w:rsidRDefault="009B5C83" w:rsidP="009B5C83">
            <w:pPr>
              <w:rPr>
                <w:sz w:val="22"/>
                <w:szCs w:val="22"/>
              </w:rPr>
            </w:pPr>
          </w:p>
        </w:tc>
        <w:tc>
          <w:tcPr>
            <w:tcW w:w="3600" w:type="dxa"/>
          </w:tcPr>
          <w:p w14:paraId="45AD0CB7" w14:textId="37DDFBA9" w:rsidR="009B5C83" w:rsidRPr="00006A01" w:rsidRDefault="009B5C83" w:rsidP="009B5C83">
            <w:pPr>
              <w:rPr>
                <w:sz w:val="22"/>
                <w:szCs w:val="22"/>
              </w:rPr>
            </w:pPr>
          </w:p>
          <w:p w14:paraId="5A0C5C75" w14:textId="03E2BDBA" w:rsidR="009B5C83" w:rsidRPr="00006A01" w:rsidRDefault="009B5C83" w:rsidP="009B5C83">
            <w:pPr>
              <w:tabs>
                <w:tab w:val="left" w:pos="930"/>
                <w:tab w:val="right" w:pos="3384"/>
              </w:tabs>
              <w:rPr>
                <w:sz w:val="22"/>
                <w:szCs w:val="22"/>
              </w:rPr>
            </w:pPr>
            <w:r w:rsidRPr="00006A01">
              <w:rPr>
                <w:sz w:val="22"/>
                <w:szCs w:val="22"/>
              </w:rPr>
              <w:tab/>
            </w:r>
            <w:r w:rsidRPr="00006A01">
              <w:rPr>
                <w:sz w:val="22"/>
                <w:szCs w:val="22"/>
              </w:rPr>
              <w:tab/>
            </w:r>
          </w:p>
        </w:tc>
        <w:tc>
          <w:tcPr>
            <w:tcW w:w="2250" w:type="dxa"/>
          </w:tcPr>
          <w:p w14:paraId="1ACDA59E" w14:textId="77777777" w:rsidR="009B5C83" w:rsidRPr="00006A01" w:rsidRDefault="009B5C83" w:rsidP="009B5C83">
            <w:pPr>
              <w:rPr>
                <w:sz w:val="22"/>
                <w:szCs w:val="22"/>
              </w:rPr>
            </w:pPr>
          </w:p>
        </w:tc>
        <w:tc>
          <w:tcPr>
            <w:tcW w:w="2335" w:type="dxa"/>
          </w:tcPr>
          <w:p w14:paraId="5E576FC5" w14:textId="77777777" w:rsidR="009B5C83" w:rsidRPr="00006A01" w:rsidRDefault="009B5C83" w:rsidP="009B5C83">
            <w:pPr>
              <w:rPr>
                <w:sz w:val="22"/>
                <w:szCs w:val="22"/>
              </w:rPr>
            </w:pPr>
          </w:p>
        </w:tc>
      </w:tr>
    </w:tbl>
    <w:p w14:paraId="209ABD53" w14:textId="77777777" w:rsidR="008509A0" w:rsidRDefault="008509A0" w:rsidP="008509A0">
      <w:pPr>
        <w:rPr>
          <w:u w:val="single"/>
        </w:rPr>
      </w:pPr>
    </w:p>
    <w:p w14:paraId="5907C359" w14:textId="62FB109E" w:rsidR="003A1F7F" w:rsidRPr="00227941" w:rsidRDefault="003A1F7F" w:rsidP="004D0C7C">
      <w:pPr>
        <w:spacing w:line="240" w:lineRule="exact"/>
      </w:pPr>
      <w:r w:rsidRPr="00615A54">
        <w:rPr>
          <w:b/>
          <w:i/>
          <w:u w:val="single"/>
        </w:rPr>
        <w:t xml:space="preserve">Direct </w:t>
      </w:r>
      <w:r w:rsidRPr="00377B4A">
        <w:rPr>
          <w:u w:val="single"/>
        </w:rPr>
        <w:t>Assessment</w:t>
      </w:r>
      <w:r w:rsidR="00A34035">
        <w:rPr>
          <w:u w:val="single"/>
        </w:rPr>
        <w:t xml:space="preserve"> of Learning Outcomes</w:t>
      </w:r>
      <w:r>
        <w:t xml:space="preserve">   </w:t>
      </w:r>
    </w:p>
    <w:p w14:paraId="3E09B39B" w14:textId="6BC3DD0E" w:rsidR="004D0C7C" w:rsidRPr="004D0C7C" w:rsidRDefault="00483DAA" w:rsidP="004D0C7C">
      <w:pPr>
        <w:spacing w:line="240" w:lineRule="exact"/>
      </w:pPr>
      <w:r w:rsidRPr="004D0C7C">
        <w:rPr>
          <w:b/>
          <w:bCs/>
        </w:rPr>
        <w:t>Note:</w:t>
      </w:r>
      <w:r w:rsidRPr="004D0C7C">
        <w:t xml:space="preserve"> </w:t>
      </w:r>
      <w:r w:rsidRPr="004D0C7C">
        <w:rPr>
          <w:u w:val="single"/>
        </w:rPr>
        <w:t>Middle States Standards now require that all programs with more than 20 students consider “disaggregated assessment results for</w:t>
      </w:r>
      <w:r w:rsidRPr="004D0C7C">
        <w:t xml:space="preserve"> all student populations for the improvement of student learning outcomes, student achievement, and institutional and program-level educational effectiveness.” </w:t>
      </w:r>
    </w:p>
    <w:p w14:paraId="5B64A7F8" w14:textId="08C3C6A5" w:rsidR="00483DAA" w:rsidRPr="004D0C7C" w:rsidRDefault="00483DAA" w:rsidP="004D0C7C">
      <w:pPr>
        <w:spacing w:line="240" w:lineRule="exact"/>
        <w:rPr>
          <w:sz w:val="14"/>
          <w:szCs w:val="14"/>
        </w:rPr>
      </w:pPr>
      <w:r w:rsidRPr="004D0C7C">
        <w:rPr>
          <w:u w:val="single"/>
        </w:rPr>
        <w:t>For 2024-2025, please choose one PLO and conduct one assessment in a way that will allow the required disaggregation by group</w:t>
      </w:r>
      <w:r w:rsidR="004D0C7C" w:rsidRPr="004D0C7C">
        <w:t xml:space="preserve"> (for this year, you can choose only one </w:t>
      </w:r>
      <w:r w:rsidR="00006A01">
        <w:t>factor</w:t>
      </w:r>
      <w:r w:rsidR="004D0C7C" w:rsidRPr="004D0C7C">
        <w:t>, but we are likely to expand this in the future)</w:t>
      </w:r>
      <w:r w:rsidRPr="004D0C7C">
        <w:t xml:space="preserve">. The simplest way of doing this will be to retain student-level </w:t>
      </w:r>
      <w:r w:rsidR="00006A01">
        <w:t xml:space="preserve">assessment </w:t>
      </w:r>
      <w:r w:rsidRPr="004D0C7C">
        <w:t>data with “</w:t>
      </w:r>
      <w:proofErr w:type="spellStart"/>
      <w:r w:rsidRPr="004D0C7C">
        <w:t>emplid</w:t>
      </w:r>
      <w:proofErr w:type="spellEnd"/>
      <w:r w:rsidRPr="004D0C7C">
        <w:t xml:space="preserve">,” but with any other possible identifiers deleted. </w:t>
      </w:r>
      <w:r w:rsidR="004D0C7C" w:rsidRPr="004D0C7C">
        <w:t xml:space="preserve">You can then send that file to </w:t>
      </w:r>
      <w:r w:rsidR="00006A01" w:rsidRPr="004D0C7C">
        <w:t>Assessment Director Joel Bloom</w:t>
      </w:r>
      <w:r w:rsidR="004D0C7C" w:rsidRPr="004D0C7C">
        <w:t xml:space="preserve">, </w:t>
      </w:r>
      <w:r w:rsidR="00006A01">
        <w:t>who will</w:t>
      </w:r>
      <w:r w:rsidR="004D0C7C" w:rsidRPr="004D0C7C">
        <w:t xml:space="preserve"> have the assessment data matched with institutional data, </w:t>
      </w:r>
      <w:r w:rsidR="00006A01">
        <w:t>then</w:t>
      </w:r>
      <w:r w:rsidR="004D0C7C" w:rsidRPr="004D0C7C">
        <w:t xml:space="preserve"> delete </w:t>
      </w:r>
      <w:proofErr w:type="spellStart"/>
      <w:r w:rsidR="004D0C7C" w:rsidRPr="004D0C7C">
        <w:t>emplid</w:t>
      </w:r>
      <w:proofErr w:type="spellEnd"/>
      <w:r w:rsidR="004D0C7C" w:rsidRPr="004D0C7C">
        <w:t xml:space="preserve"> and send the file back to you for analysis. As always, </w:t>
      </w:r>
      <w:r w:rsidR="00006A01">
        <w:t>Dr.</w:t>
      </w:r>
      <w:r w:rsidR="004D0C7C" w:rsidRPr="004D0C7C">
        <w:t xml:space="preserve"> Bloom is happy to assist you at any stage of this process! </w:t>
      </w:r>
      <w:r w:rsidR="004D0C7C" w:rsidRPr="004D0C7C">
        <w:rPr>
          <w:u w:val="single"/>
        </w:rPr>
        <w:t xml:space="preserve">The important thing is that we have at least a small assessment project </w:t>
      </w:r>
      <w:r w:rsidR="00006A01" w:rsidRPr="004D0C7C">
        <w:rPr>
          <w:u w:val="single"/>
        </w:rPr>
        <w:t xml:space="preserve">that meets this requirement </w:t>
      </w:r>
      <w:r w:rsidR="004D0C7C" w:rsidRPr="004D0C7C">
        <w:rPr>
          <w:u w:val="single"/>
        </w:rPr>
        <w:t>for every program in 2024-2025.</w:t>
      </w:r>
      <w:r w:rsidR="004D0C7C" w:rsidRPr="004D0C7C">
        <w:t xml:space="preserve"> </w:t>
      </w:r>
    </w:p>
    <w:p w14:paraId="265B0D9D" w14:textId="77777777" w:rsidR="004D0C7C" w:rsidRPr="004D0C7C" w:rsidRDefault="004D0C7C" w:rsidP="004D0C7C">
      <w:pPr>
        <w:spacing w:line="120" w:lineRule="exact"/>
        <w:rPr>
          <w:sz w:val="14"/>
          <w:szCs w:val="14"/>
        </w:rPr>
      </w:pPr>
    </w:p>
    <w:p w14:paraId="5907C35A" w14:textId="5930207C" w:rsidR="003A1F7F" w:rsidRPr="004D0C7C" w:rsidRDefault="00A34035" w:rsidP="004D0C7C">
      <w:pPr>
        <w:spacing w:line="240" w:lineRule="exact"/>
      </w:pPr>
      <w:r w:rsidRPr="004D0C7C">
        <w:t xml:space="preserve">After listing the </w:t>
      </w:r>
      <w:r w:rsidR="00A87AC2" w:rsidRPr="004D0C7C">
        <w:t xml:space="preserve">program </w:t>
      </w:r>
      <w:r w:rsidRPr="004D0C7C">
        <w:t>learning outcome</w:t>
      </w:r>
      <w:r w:rsidR="003A1F7F" w:rsidRPr="004D0C7C">
        <w:t>(s)</w:t>
      </w:r>
      <w:r w:rsidR="007278AE" w:rsidRPr="004D0C7C">
        <w:t xml:space="preserve"> assessed in 202</w:t>
      </w:r>
      <w:r w:rsidR="00483DAA" w:rsidRPr="004D0C7C">
        <w:t>4</w:t>
      </w:r>
      <w:r w:rsidR="007278AE" w:rsidRPr="004D0C7C">
        <w:t>-2</w:t>
      </w:r>
      <w:r w:rsidR="00483DAA" w:rsidRPr="004D0C7C">
        <w:t>5</w:t>
      </w:r>
      <w:r w:rsidR="003A1F7F" w:rsidRPr="004D0C7C">
        <w:t xml:space="preserve">, insert </w:t>
      </w:r>
      <w:r w:rsidR="003A1F7F" w:rsidRPr="004D0C7C">
        <w:rPr>
          <w:i/>
        </w:rPr>
        <w:t xml:space="preserve">the </w:t>
      </w:r>
      <w:r w:rsidR="00A57C8A" w:rsidRPr="004D0C7C">
        <w:rPr>
          <w:b/>
          <w:i/>
        </w:rPr>
        <w:t xml:space="preserve">number &amp; </w:t>
      </w:r>
      <w:r w:rsidR="003A1F7F" w:rsidRPr="004D0C7C">
        <w:rPr>
          <w:b/>
          <w:i/>
        </w:rPr>
        <w:t>percentage</w:t>
      </w:r>
      <w:r w:rsidR="003A1F7F" w:rsidRPr="004D0C7C">
        <w:rPr>
          <w:i/>
        </w:rPr>
        <w:t xml:space="preserve"> of students </w:t>
      </w:r>
      <w:r w:rsidR="00661C4F" w:rsidRPr="004D0C7C">
        <w:rPr>
          <w:i/>
        </w:rPr>
        <w:t>achieving</w:t>
      </w:r>
      <w:r w:rsidR="003A1F7F" w:rsidRPr="004D0C7C">
        <w:rPr>
          <w:i/>
        </w:rPr>
        <w:t xml:space="preserve"> each performance level</w:t>
      </w:r>
      <w:r w:rsidR="003A1F7F" w:rsidRPr="004D0C7C">
        <w:t xml:space="preserve"> in the following chart.  </w:t>
      </w:r>
    </w:p>
    <w:p w14:paraId="04F9D67C" w14:textId="4F5D95F2" w:rsidR="00A57C8A" w:rsidRPr="004D0C7C" w:rsidRDefault="00A57C8A" w:rsidP="004D0C7C">
      <w:pPr>
        <w:spacing w:line="240" w:lineRule="exact"/>
      </w:pPr>
      <w:r w:rsidRPr="004D0C7C">
        <w:t xml:space="preserve">Please attach copies of assignment guidelines, examination questions, and rubrics to this report as applicable. </w:t>
      </w:r>
    </w:p>
    <w:p w14:paraId="38E8287C" w14:textId="77777777" w:rsidR="00EE4D1A" w:rsidRPr="004D0C7C" w:rsidRDefault="006A16FA" w:rsidP="004D0C7C">
      <w:pPr>
        <w:spacing w:line="240" w:lineRule="exact"/>
        <w:rPr>
          <w:i/>
        </w:rPr>
      </w:pPr>
      <w:r w:rsidRPr="004D0C7C">
        <w:rPr>
          <w:i/>
        </w:rPr>
        <w:t>Note: While we ask you to indicate the corresponding course learning outcomes</w:t>
      </w:r>
      <w:r w:rsidR="00A57C8A" w:rsidRPr="004D0C7C">
        <w:rPr>
          <w:i/>
        </w:rPr>
        <w:t xml:space="preserve"> (CLOs)</w:t>
      </w:r>
      <w:r w:rsidRPr="004D0C7C">
        <w:rPr>
          <w:i/>
        </w:rPr>
        <w:t xml:space="preserve"> for each program learning outcome</w:t>
      </w:r>
      <w:r w:rsidR="00A57C8A" w:rsidRPr="004D0C7C">
        <w:rPr>
          <w:i/>
        </w:rPr>
        <w:t xml:space="preserve"> (PLO) assessed</w:t>
      </w:r>
      <w:r w:rsidRPr="004D0C7C">
        <w:rPr>
          <w:i/>
        </w:rPr>
        <w:t xml:space="preserve">, </w:t>
      </w:r>
      <w:r w:rsidRPr="004D0C7C">
        <w:rPr>
          <w:i/>
          <w:u w:val="single"/>
        </w:rPr>
        <w:t>it is the program learning outcomes you are assessing for this report</w:t>
      </w:r>
      <w:r w:rsidRPr="004D0C7C">
        <w:rPr>
          <w:i/>
        </w:rPr>
        <w:t xml:space="preserve">. </w:t>
      </w:r>
    </w:p>
    <w:p w14:paraId="59FF98E7" w14:textId="1B595F2E" w:rsidR="00EE4D1A" w:rsidRPr="004D0C7C" w:rsidRDefault="00EE4D1A" w:rsidP="004D0C7C">
      <w:pPr>
        <w:pStyle w:val="ListParagraph"/>
        <w:numPr>
          <w:ilvl w:val="0"/>
          <w:numId w:val="2"/>
        </w:numPr>
        <w:spacing w:line="240" w:lineRule="exact"/>
      </w:pPr>
      <w:r w:rsidRPr="004D0C7C">
        <w:t xml:space="preserve">Please use a </w:t>
      </w:r>
      <w:r w:rsidRPr="004D0C7C">
        <w:rPr>
          <w:u w:val="single"/>
        </w:rPr>
        <w:t>separate row</w:t>
      </w:r>
      <w:r w:rsidRPr="004D0C7C">
        <w:t xml:space="preserve"> for every Program Learning Outcome (PLO). </w:t>
      </w:r>
    </w:p>
    <w:p w14:paraId="66189ED7" w14:textId="7D35B696" w:rsidR="00A57C8A" w:rsidRDefault="00EE4D1A" w:rsidP="004D0C7C">
      <w:pPr>
        <w:pStyle w:val="ListParagraph"/>
        <w:numPr>
          <w:ilvl w:val="0"/>
          <w:numId w:val="2"/>
        </w:numPr>
        <w:spacing w:line="240" w:lineRule="exact"/>
      </w:pPr>
      <w:r w:rsidRPr="004D0C7C">
        <w:t xml:space="preserve">Please use </w:t>
      </w:r>
      <w:r w:rsidRPr="004D0C7C">
        <w:rPr>
          <w:u w:val="single"/>
        </w:rPr>
        <w:t>only one row</w:t>
      </w:r>
      <w:r w:rsidRPr="004D0C7C">
        <w:t xml:space="preserve"> – and enter only one set of results – for each PLO, even if it aligns with more than one CLO </w:t>
      </w:r>
    </w:p>
    <w:p w14:paraId="10AA9480" w14:textId="3911190F" w:rsidR="007453EE" w:rsidRPr="007453EE" w:rsidRDefault="007453EE" w:rsidP="004D0C7C">
      <w:pPr>
        <w:pStyle w:val="ListParagraph"/>
        <w:numPr>
          <w:ilvl w:val="0"/>
          <w:numId w:val="2"/>
        </w:numPr>
        <w:spacing w:line="240" w:lineRule="exact"/>
        <w:rPr>
          <w:b/>
          <w:bCs/>
          <w:i/>
          <w:iCs/>
        </w:rPr>
      </w:pPr>
      <w:r w:rsidRPr="007453EE">
        <w:rPr>
          <w:b/>
          <w:bCs/>
          <w:i/>
          <w:iCs/>
          <w:u w:val="single"/>
        </w:rPr>
        <w:t>You may not use course grades</w:t>
      </w:r>
      <w:r w:rsidRPr="007453EE">
        <w:rPr>
          <w:b/>
          <w:bCs/>
          <w:i/>
          <w:iCs/>
        </w:rPr>
        <w:t xml:space="preserve"> to assess individual PLOs. Please contact Joel Bloom if you need assistance. </w:t>
      </w:r>
    </w:p>
    <w:tbl>
      <w:tblPr>
        <w:tblStyle w:val="TableGrid"/>
        <w:tblW w:w="13585" w:type="dxa"/>
        <w:tblLayout w:type="fixed"/>
        <w:tblLook w:val="04A0" w:firstRow="1" w:lastRow="0" w:firstColumn="1" w:lastColumn="0" w:noHBand="0" w:noVBand="1"/>
      </w:tblPr>
      <w:tblGrid>
        <w:gridCol w:w="3325"/>
        <w:gridCol w:w="3240"/>
        <w:gridCol w:w="990"/>
        <w:gridCol w:w="1170"/>
        <w:gridCol w:w="1350"/>
        <w:gridCol w:w="1350"/>
        <w:gridCol w:w="990"/>
        <w:gridCol w:w="1170"/>
      </w:tblGrid>
      <w:tr w:rsidR="00EE4D1A" w:rsidRPr="004D0C7C" w14:paraId="6C6C54B1" w14:textId="77777777" w:rsidTr="004D0C7C">
        <w:tc>
          <w:tcPr>
            <w:tcW w:w="3325" w:type="dxa"/>
            <w:vMerge w:val="restart"/>
            <w:shd w:val="clear" w:color="auto" w:fill="D9D9D9" w:themeFill="background1" w:themeFillShade="D9"/>
            <w:vAlign w:val="center"/>
          </w:tcPr>
          <w:p w14:paraId="373633D1" w14:textId="7EFD32FA" w:rsidR="00EE4D1A" w:rsidRPr="004D0C7C" w:rsidRDefault="00EE4D1A" w:rsidP="004D0C7C">
            <w:pPr>
              <w:spacing w:line="240" w:lineRule="exact"/>
              <w:jc w:val="center"/>
              <w:rPr>
                <w:rFonts w:cstheme="minorHAnsi"/>
                <w:b/>
                <w:i/>
                <w:sz w:val="22"/>
                <w:szCs w:val="22"/>
              </w:rPr>
            </w:pPr>
            <w:r w:rsidRPr="004D0C7C">
              <w:rPr>
                <w:rFonts w:asciiTheme="minorHAnsi" w:hAnsiTheme="minorHAnsi" w:cstheme="minorHAnsi"/>
                <w:b/>
                <w:sz w:val="22"/>
                <w:szCs w:val="22"/>
              </w:rPr>
              <w:t>Program Learning Outcomes  (PLOs) Assessed</w:t>
            </w:r>
            <w:r w:rsidRPr="004D0C7C">
              <w:rPr>
                <w:rFonts w:asciiTheme="minorHAnsi" w:hAnsiTheme="minorHAnsi" w:cstheme="minorHAnsi"/>
                <w:sz w:val="22"/>
                <w:szCs w:val="22"/>
              </w:rPr>
              <w:t xml:space="preserve"> </w:t>
            </w:r>
            <w:r w:rsidR="005E4A87" w:rsidRPr="004D0C7C">
              <w:rPr>
                <w:rFonts w:asciiTheme="minorHAnsi" w:hAnsiTheme="minorHAnsi" w:cstheme="minorHAnsi"/>
                <w:b/>
                <w:sz w:val="22"/>
                <w:szCs w:val="22"/>
              </w:rPr>
              <w:t>in 202</w:t>
            </w:r>
            <w:r w:rsidR="00483DAA" w:rsidRPr="004D0C7C">
              <w:rPr>
                <w:rFonts w:asciiTheme="minorHAnsi" w:hAnsiTheme="minorHAnsi" w:cstheme="minorHAnsi"/>
                <w:b/>
                <w:sz w:val="22"/>
                <w:szCs w:val="22"/>
              </w:rPr>
              <w:t>4</w:t>
            </w:r>
            <w:r w:rsidR="007278AE" w:rsidRPr="004D0C7C">
              <w:rPr>
                <w:rFonts w:asciiTheme="minorHAnsi" w:hAnsiTheme="minorHAnsi" w:cstheme="minorHAnsi"/>
                <w:b/>
                <w:sz w:val="22"/>
                <w:szCs w:val="22"/>
              </w:rPr>
              <w:t>-202</w:t>
            </w:r>
            <w:r w:rsidR="00483DAA" w:rsidRPr="004D0C7C">
              <w:rPr>
                <w:rFonts w:asciiTheme="minorHAnsi" w:hAnsiTheme="minorHAnsi" w:cstheme="minorHAnsi"/>
                <w:b/>
                <w:sz w:val="22"/>
                <w:szCs w:val="22"/>
              </w:rPr>
              <w:t>5</w:t>
            </w:r>
            <w:r w:rsidR="007278AE" w:rsidRPr="004D0C7C">
              <w:rPr>
                <w:rFonts w:asciiTheme="minorHAnsi" w:hAnsiTheme="minorHAnsi" w:cstheme="minorHAnsi"/>
                <w:b/>
                <w:sz w:val="22"/>
                <w:szCs w:val="22"/>
              </w:rPr>
              <w:t xml:space="preserve"> </w:t>
            </w:r>
            <w:r w:rsidRPr="004D0C7C">
              <w:rPr>
                <w:rFonts w:asciiTheme="minorHAnsi" w:hAnsiTheme="minorHAnsi" w:cstheme="minorHAnsi"/>
                <w:i/>
                <w:sz w:val="22"/>
                <w:szCs w:val="22"/>
                <w:u w:val="single"/>
              </w:rPr>
              <w:t>These</w:t>
            </w:r>
            <w:r w:rsidRPr="004D0C7C">
              <w:rPr>
                <w:rFonts w:asciiTheme="minorHAnsi" w:hAnsiTheme="minorHAnsi" w:cstheme="minorHAnsi"/>
                <w:i/>
                <w:sz w:val="22"/>
                <w:szCs w:val="22"/>
              </w:rPr>
              <w:t xml:space="preserve"> are what you are assessing)</w:t>
            </w:r>
          </w:p>
        </w:tc>
        <w:tc>
          <w:tcPr>
            <w:tcW w:w="3240" w:type="dxa"/>
            <w:vMerge w:val="restart"/>
            <w:shd w:val="clear" w:color="auto" w:fill="D9D9D9" w:themeFill="background1" w:themeFillShade="D9"/>
            <w:vAlign w:val="center"/>
          </w:tcPr>
          <w:p w14:paraId="356E9D7C" w14:textId="0DC59CFD" w:rsidR="007577A2" w:rsidRPr="004D0C7C" w:rsidRDefault="00EE4D1A" w:rsidP="004D0C7C">
            <w:pPr>
              <w:spacing w:line="240" w:lineRule="exact"/>
              <w:jc w:val="center"/>
              <w:rPr>
                <w:rFonts w:asciiTheme="minorHAnsi" w:hAnsiTheme="minorHAnsi" w:cstheme="minorHAnsi"/>
                <w:i/>
                <w:sz w:val="22"/>
                <w:szCs w:val="22"/>
              </w:rPr>
            </w:pPr>
            <w:r w:rsidRPr="004D0C7C">
              <w:rPr>
                <w:rFonts w:asciiTheme="minorHAnsi" w:hAnsiTheme="minorHAnsi" w:cstheme="minorHAnsi"/>
                <w:b/>
                <w:sz w:val="22"/>
                <w:szCs w:val="22"/>
              </w:rPr>
              <w:t>Corresponding Course Learning Outcomes (CLOs)</w:t>
            </w:r>
            <w:r w:rsidR="007577A2" w:rsidRPr="004D0C7C">
              <w:rPr>
                <w:rFonts w:asciiTheme="minorHAnsi" w:hAnsiTheme="minorHAnsi" w:cstheme="minorHAnsi"/>
                <w:b/>
                <w:sz w:val="22"/>
                <w:szCs w:val="22"/>
              </w:rPr>
              <w:t xml:space="preserve">  </w:t>
            </w:r>
            <w:r w:rsidR="007577A2" w:rsidRPr="004D0C7C">
              <w:rPr>
                <w:rFonts w:asciiTheme="minorHAnsi" w:hAnsiTheme="minorHAnsi" w:cstheme="minorHAnsi"/>
                <w:i/>
                <w:sz w:val="22"/>
                <w:szCs w:val="22"/>
              </w:rPr>
              <w:t xml:space="preserve">(For reference – </w:t>
            </w:r>
            <w:r w:rsidR="007577A2" w:rsidRPr="004D0C7C">
              <w:rPr>
                <w:rFonts w:asciiTheme="minorHAnsi" w:hAnsiTheme="minorHAnsi" w:cstheme="minorHAnsi"/>
                <w:i/>
                <w:sz w:val="22"/>
                <w:szCs w:val="22"/>
                <w:u w:val="single"/>
              </w:rPr>
              <w:t>not</w:t>
            </w:r>
            <w:r w:rsidR="007577A2" w:rsidRPr="004D0C7C">
              <w:rPr>
                <w:rFonts w:asciiTheme="minorHAnsi" w:hAnsiTheme="minorHAnsi" w:cstheme="minorHAnsi"/>
                <w:i/>
                <w:sz w:val="22"/>
                <w:szCs w:val="22"/>
              </w:rPr>
              <w:t xml:space="preserve"> what you are assessing.)</w:t>
            </w:r>
          </w:p>
        </w:tc>
        <w:tc>
          <w:tcPr>
            <w:tcW w:w="990" w:type="dxa"/>
            <w:tcBorders>
              <w:bottom w:val="nil"/>
            </w:tcBorders>
            <w:shd w:val="clear" w:color="auto" w:fill="D9D9D9" w:themeFill="background1" w:themeFillShade="D9"/>
            <w:vAlign w:val="center"/>
          </w:tcPr>
          <w:p w14:paraId="6F9C7F9A" w14:textId="77777777" w:rsidR="00EE4D1A" w:rsidRPr="004D0C7C" w:rsidRDefault="00EE4D1A" w:rsidP="004D0C7C">
            <w:pPr>
              <w:spacing w:line="240" w:lineRule="exact"/>
              <w:jc w:val="center"/>
              <w:rPr>
                <w:rFonts w:cstheme="minorHAnsi"/>
                <w:sz w:val="22"/>
                <w:szCs w:val="22"/>
              </w:rPr>
            </w:pPr>
          </w:p>
        </w:tc>
        <w:tc>
          <w:tcPr>
            <w:tcW w:w="1170" w:type="dxa"/>
            <w:vMerge w:val="restart"/>
            <w:shd w:val="clear" w:color="auto" w:fill="D9D9D9" w:themeFill="background1" w:themeFillShade="D9"/>
            <w:vAlign w:val="center"/>
          </w:tcPr>
          <w:p w14:paraId="61D823D0" w14:textId="2EC516CE" w:rsidR="00EE4D1A" w:rsidRPr="004D0C7C" w:rsidRDefault="007577A2" w:rsidP="004D0C7C">
            <w:pPr>
              <w:spacing w:line="240" w:lineRule="exact"/>
              <w:jc w:val="center"/>
              <w:rPr>
                <w:rFonts w:cstheme="minorHAnsi"/>
                <w:sz w:val="22"/>
                <w:szCs w:val="22"/>
              </w:rPr>
            </w:pPr>
            <w:r w:rsidRPr="004D0C7C">
              <w:rPr>
                <w:rFonts w:asciiTheme="minorHAnsi" w:hAnsiTheme="minorHAnsi" w:cstheme="minorHAnsi"/>
                <w:sz w:val="22"/>
                <w:szCs w:val="22"/>
              </w:rPr>
              <w:t># of Student</w:t>
            </w:r>
            <w:r w:rsidR="004D0C7C">
              <w:rPr>
                <w:rFonts w:asciiTheme="minorHAnsi" w:hAnsiTheme="minorHAnsi" w:cstheme="minorHAnsi"/>
                <w:sz w:val="22"/>
                <w:szCs w:val="22"/>
              </w:rPr>
              <w:t>s’</w:t>
            </w:r>
            <w:r w:rsidRPr="004D0C7C">
              <w:rPr>
                <w:rFonts w:asciiTheme="minorHAnsi" w:hAnsiTheme="minorHAnsi" w:cstheme="minorHAnsi"/>
                <w:sz w:val="22"/>
                <w:szCs w:val="22"/>
              </w:rPr>
              <w:t xml:space="preserve"> Work Assessed</w:t>
            </w:r>
          </w:p>
        </w:tc>
        <w:tc>
          <w:tcPr>
            <w:tcW w:w="4860" w:type="dxa"/>
            <w:gridSpan w:val="4"/>
            <w:tcBorders>
              <w:bottom w:val="single" w:sz="4" w:space="0" w:color="auto"/>
            </w:tcBorders>
            <w:shd w:val="clear" w:color="auto" w:fill="D9D9D9" w:themeFill="background1" w:themeFillShade="D9"/>
            <w:vAlign w:val="center"/>
          </w:tcPr>
          <w:p w14:paraId="5CFCE1B9" w14:textId="194D7C42" w:rsidR="00EE4D1A" w:rsidRPr="004D0C7C" w:rsidRDefault="00EE4D1A" w:rsidP="004D0C7C">
            <w:pPr>
              <w:spacing w:line="240" w:lineRule="exact"/>
              <w:jc w:val="center"/>
              <w:rPr>
                <w:rFonts w:asciiTheme="minorHAnsi" w:hAnsiTheme="minorHAnsi" w:cstheme="minorHAnsi"/>
                <w:sz w:val="22"/>
                <w:szCs w:val="22"/>
              </w:rPr>
            </w:pPr>
            <w:r w:rsidRPr="004D0C7C">
              <w:rPr>
                <w:rFonts w:asciiTheme="minorHAnsi" w:hAnsiTheme="minorHAnsi" w:cstheme="minorHAnsi"/>
                <w:sz w:val="22"/>
                <w:szCs w:val="22"/>
              </w:rPr>
              <w:t>Please enter both the number &amp; percentage below.</w:t>
            </w:r>
          </w:p>
        </w:tc>
      </w:tr>
      <w:tr w:rsidR="004D0C7C" w:rsidRPr="004D0C7C" w14:paraId="5907C362" w14:textId="77777777" w:rsidTr="004D0C7C">
        <w:tc>
          <w:tcPr>
            <w:tcW w:w="3325" w:type="dxa"/>
            <w:vMerge/>
            <w:shd w:val="clear" w:color="auto" w:fill="D9D9D9" w:themeFill="background1" w:themeFillShade="D9"/>
            <w:vAlign w:val="center"/>
          </w:tcPr>
          <w:p w14:paraId="573950AB" w14:textId="1FC96C5A" w:rsidR="00EE4D1A" w:rsidRPr="004D0C7C" w:rsidRDefault="00EE4D1A" w:rsidP="004D0C7C">
            <w:pPr>
              <w:spacing w:line="240" w:lineRule="exact"/>
              <w:jc w:val="center"/>
              <w:rPr>
                <w:rFonts w:asciiTheme="minorHAnsi" w:hAnsiTheme="minorHAnsi" w:cstheme="minorHAnsi"/>
                <w:sz w:val="22"/>
                <w:szCs w:val="22"/>
              </w:rPr>
            </w:pPr>
          </w:p>
        </w:tc>
        <w:tc>
          <w:tcPr>
            <w:tcW w:w="3240" w:type="dxa"/>
            <w:vMerge/>
            <w:shd w:val="clear" w:color="auto" w:fill="D9D9D9" w:themeFill="background1" w:themeFillShade="D9"/>
            <w:vAlign w:val="center"/>
          </w:tcPr>
          <w:p w14:paraId="5907C35B" w14:textId="133185BF" w:rsidR="00EE4D1A" w:rsidRPr="004D0C7C" w:rsidRDefault="00EE4D1A" w:rsidP="004D0C7C">
            <w:pPr>
              <w:spacing w:line="240" w:lineRule="exact"/>
              <w:jc w:val="center"/>
              <w:rPr>
                <w:rFonts w:asciiTheme="minorHAnsi" w:hAnsiTheme="minorHAnsi" w:cstheme="minorHAnsi"/>
                <w:b/>
                <w:sz w:val="22"/>
                <w:szCs w:val="22"/>
              </w:rPr>
            </w:pPr>
          </w:p>
        </w:tc>
        <w:tc>
          <w:tcPr>
            <w:tcW w:w="990" w:type="dxa"/>
            <w:tcBorders>
              <w:top w:val="nil"/>
            </w:tcBorders>
            <w:shd w:val="clear" w:color="auto" w:fill="D9D9D9" w:themeFill="background1" w:themeFillShade="D9"/>
            <w:vAlign w:val="center"/>
          </w:tcPr>
          <w:p w14:paraId="5907C35C" w14:textId="77777777" w:rsidR="00EE4D1A" w:rsidRPr="004D0C7C" w:rsidRDefault="00EE4D1A" w:rsidP="004D0C7C">
            <w:pPr>
              <w:spacing w:line="240" w:lineRule="exact"/>
              <w:jc w:val="center"/>
              <w:rPr>
                <w:rFonts w:asciiTheme="minorHAnsi" w:hAnsiTheme="minorHAnsi" w:cstheme="minorHAnsi"/>
                <w:sz w:val="22"/>
                <w:szCs w:val="22"/>
              </w:rPr>
            </w:pPr>
            <w:r w:rsidRPr="004D0C7C">
              <w:rPr>
                <w:rFonts w:asciiTheme="minorHAnsi" w:hAnsiTheme="minorHAnsi" w:cstheme="minorHAnsi"/>
                <w:sz w:val="22"/>
                <w:szCs w:val="22"/>
              </w:rPr>
              <w:t>Course Number</w:t>
            </w:r>
          </w:p>
        </w:tc>
        <w:tc>
          <w:tcPr>
            <w:tcW w:w="1170" w:type="dxa"/>
            <w:vMerge/>
            <w:tcBorders>
              <w:bottom w:val="single" w:sz="4" w:space="0" w:color="auto"/>
            </w:tcBorders>
            <w:shd w:val="clear" w:color="auto" w:fill="D9D9D9" w:themeFill="background1" w:themeFillShade="D9"/>
            <w:vAlign w:val="center"/>
          </w:tcPr>
          <w:p w14:paraId="5907C35D" w14:textId="742E31D8" w:rsidR="00EE4D1A" w:rsidRPr="004D0C7C" w:rsidRDefault="00EE4D1A" w:rsidP="004D0C7C">
            <w:pPr>
              <w:spacing w:line="240" w:lineRule="exact"/>
              <w:rPr>
                <w:rFonts w:asciiTheme="minorHAnsi" w:hAnsiTheme="minorHAnsi" w:cstheme="minorHAnsi"/>
                <w:sz w:val="22"/>
                <w:szCs w:val="22"/>
              </w:rPr>
            </w:pPr>
          </w:p>
        </w:tc>
        <w:tc>
          <w:tcPr>
            <w:tcW w:w="1350" w:type="dxa"/>
            <w:tcBorders>
              <w:bottom w:val="single" w:sz="4" w:space="0" w:color="auto"/>
            </w:tcBorders>
            <w:shd w:val="clear" w:color="auto" w:fill="D9D9D9" w:themeFill="background1" w:themeFillShade="D9"/>
            <w:vAlign w:val="center"/>
          </w:tcPr>
          <w:p w14:paraId="5907C35E" w14:textId="12DA5D2F" w:rsidR="00EE4D1A" w:rsidRPr="004D0C7C" w:rsidRDefault="00483DAA" w:rsidP="004D0C7C">
            <w:pPr>
              <w:spacing w:line="240" w:lineRule="exact"/>
              <w:jc w:val="center"/>
              <w:rPr>
                <w:rFonts w:asciiTheme="minorHAnsi" w:hAnsiTheme="minorHAnsi" w:cstheme="minorHAnsi"/>
                <w:sz w:val="22"/>
                <w:szCs w:val="22"/>
              </w:rPr>
            </w:pPr>
            <w:r w:rsidRPr="004D0C7C">
              <w:rPr>
                <w:rFonts w:asciiTheme="minorHAnsi" w:hAnsiTheme="minorHAnsi" w:cstheme="minorHAnsi"/>
                <w:sz w:val="22"/>
                <w:szCs w:val="22"/>
              </w:rPr>
              <w:t xml:space="preserve">Does Not Meet </w:t>
            </w:r>
            <w:proofErr w:type="spellStart"/>
            <w:r w:rsidRPr="004D0C7C">
              <w:rPr>
                <w:rFonts w:asciiTheme="minorHAnsi" w:hAnsiTheme="minorHAnsi" w:cstheme="minorHAnsi"/>
                <w:sz w:val="22"/>
                <w:szCs w:val="22"/>
              </w:rPr>
              <w:t>Expec</w:t>
            </w:r>
            <w:r w:rsidR="004D0C7C">
              <w:rPr>
                <w:rFonts w:asciiTheme="minorHAnsi" w:hAnsiTheme="minorHAnsi" w:cstheme="minorHAnsi"/>
                <w:sz w:val="22"/>
                <w:szCs w:val="22"/>
              </w:rPr>
              <w:t>-</w:t>
            </w:r>
            <w:r w:rsidRPr="004D0C7C">
              <w:rPr>
                <w:rFonts w:asciiTheme="minorHAnsi" w:hAnsiTheme="minorHAnsi" w:cstheme="minorHAnsi"/>
                <w:sz w:val="22"/>
                <w:szCs w:val="22"/>
              </w:rPr>
              <w:t>tations</w:t>
            </w:r>
            <w:proofErr w:type="spellEnd"/>
          </w:p>
        </w:tc>
        <w:tc>
          <w:tcPr>
            <w:tcW w:w="1350" w:type="dxa"/>
            <w:tcBorders>
              <w:bottom w:val="single" w:sz="4" w:space="0" w:color="auto"/>
            </w:tcBorders>
            <w:shd w:val="clear" w:color="auto" w:fill="D9D9D9" w:themeFill="background1" w:themeFillShade="D9"/>
            <w:vAlign w:val="center"/>
          </w:tcPr>
          <w:p w14:paraId="5907C35F" w14:textId="37F1EC38" w:rsidR="00EE4D1A" w:rsidRPr="004D0C7C" w:rsidRDefault="00483DAA" w:rsidP="004D0C7C">
            <w:pPr>
              <w:spacing w:line="240" w:lineRule="exact"/>
              <w:jc w:val="center"/>
              <w:rPr>
                <w:rFonts w:asciiTheme="minorHAnsi" w:hAnsiTheme="minorHAnsi" w:cstheme="minorHAnsi"/>
                <w:sz w:val="22"/>
                <w:szCs w:val="22"/>
              </w:rPr>
            </w:pPr>
            <w:r w:rsidRPr="004D0C7C">
              <w:rPr>
                <w:rFonts w:asciiTheme="minorHAnsi" w:hAnsiTheme="minorHAnsi" w:cstheme="minorHAnsi"/>
                <w:sz w:val="22"/>
                <w:szCs w:val="22"/>
              </w:rPr>
              <w:t xml:space="preserve">Approaches </w:t>
            </w:r>
            <w:proofErr w:type="spellStart"/>
            <w:r w:rsidRPr="004D0C7C">
              <w:rPr>
                <w:rFonts w:asciiTheme="minorHAnsi" w:hAnsiTheme="minorHAnsi" w:cstheme="minorHAnsi"/>
                <w:sz w:val="22"/>
                <w:szCs w:val="22"/>
              </w:rPr>
              <w:t>Expec</w:t>
            </w:r>
            <w:r w:rsidR="004D0C7C">
              <w:rPr>
                <w:rFonts w:asciiTheme="minorHAnsi" w:hAnsiTheme="minorHAnsi" w:cstheme="minorHAnsi"/>
                <w:sz w:val="22"/>
                <w:szCs w:val="22"/>
              </w:rPr>
              <w:t>-</w:t>
            </w:r>
            <w:r w:rsidRPr="004D0C7C">
              <w:rPr>
                <w:rFonts w:asciiTheme="minorHAnsi" w:hAnsiTheme="minorHAnsi" w:cstheme="minorHAnsi"/>
                <w:sz w:val="22"/>
                <w:szCs w:val="22"/>
              </w:rPr>
              <w:t>tations</w:t>
            </w:r>
            <w:proofErr w:type="spellEnd"/>
          </w:p>
        </w:tc>
        <w:tc>
          <w:tcPr>
            <w:tcW w:w="990" w:type="dxa"/>
            <w:tcBorders>
              <w:bottom w:val="single" w:sz="4" w:space="0" w:color="auto"/>
            </w:tcBorders>
            <w:shd w:val="clear" w:color="auto" w:fill="D9D9D9" w:themeFill="background1" w:themeFillShade="D9"/>
            <w:vAlign w:val="center"/>
          </w:tcPr>
          <w:p w14:paraId="5907C360" w14:textId="3D91CD13" w:rsidR="00EE4D1A" w:rsidRPr="004D0C7C" w:rsidRDefault="00483DAA" w:rsidP="004D0C7C">
            <w:pPr>
              <w:spacing w:line="240" w:lineRule="exact"/>
              <w:jc w:val="center"/>
              <w:rPr>
                <w:rFonts w:asciiTheme="minorHAnsi" w:hAnsiTheme="minorHAnsi" w:cstheme="minorHAnsi"/>
                <w:sz w:val="22"/>
                <w:szCs w:val="22"/>
              </w:rPr>
            </w:pPr>
            <w:r w:rsidRPr="004D0C7C">
              <w:rPr>
                <w:rFonts w:asciiTheme="minorHAnsi" w:hAnsiTheme="minorHAnsi" w:cstheme="minorHAnsi"/>
                <w:sz w:val="22"/>
                <w:szCs w:val="22"/>
              </w:rPr>
              <w:t>Meets</w:t>
            </w:r>
            <w:r w:rsidR="00EE4D1A" w:rsidRPr="004D0C7C">
              <w:rPr>
                <w:rFonts w:asciiTheme="minorHAnsi" w:hAnsiTheme="minorHAnsi" w:cstheme="minorHAnsi"/>
                <w:sz w:val="22"/>
                <w:szCs w:val="22"/>
              </w:rPr>
              <w:t xml:space="preserve"> </w:t>
            </w:r>
            <w:proofErr w:type="spellStart"/>
            <w:r w:rsidR="00EE4D1A" w:rsidRPr="004D0C7C">
              <w:rPr>
                <w:rFonts w:asciiTheme="minorHAnsi" w:hAnsiTheme="minorHAnsi" w:cstheme="minorHAnsi"/>
                <w:sz w:val="22"/>
                <w:szCs w:val="22"/>
              </w:rPr>
              <w:t>Expec</w:t>
            </w:r>
            <w:r w:rsidR="004D0C7C">
              <w:rPr>
                <w:rFonts w:asciiTheme="minorHAnsi" w:hAnsiTheme="minorHAnsi" w:cstheme="minorHAnsi"/>
                <w:sz w:val="22"/>
                <w:szCs w:val="22"/>
              </w:rPr>
              <w:t>-</w:t>
            </w:r>
            <w:r w:rsidR="00EE4D1A" w:rsidRPr="004D0C7C">
              <w:rPr>
                <w:rFonts w:asciiTheme="minorHAnsi" w:hAnsiTheme="minorHAnsi" w:cstheme="minorHAnsi"/>
                <w:sz w:val="22"/>
                <w:szCs w:val="22"/>
              </w:rPr>
              <w:t>tations</w:t>
            </w:r>
            <w:proofErr w:type="spellEnd"/>
          </w:p>
        </w:tc>
        <w:tc>
          <w:tcPr>
            <w:tcW w:w="1170" w:type="dxa"/>
            <w:tcBorders>
              <w:bottom w:val="single" w:sz="4" w:space="0" w:color="auto"/>
            </w:tcBorders>
            <w:shd w:val="clear" w:color="auto" w:fill="D9D9D9" w:themeFill="background1" w:themeFillShade="D9"/>
            <w:vAlign w:val="center"/>
          </w:tcPr>
          <w:p w14:paraId="5907C361" w14:textId="29F6398F" w:rsidR="00EE4D1A" w:rsidRPr="004D0C7C" w:rsidRDefault="00483DAA" w:rsidP="004D0C7C">
            <w:pPr>
              <w:spacing w:line="240" w:lineRule="exact"/>
              <w:jc w:val="center"/>
              <w:rPr>
                <w:rFonts w:asciiTheme="minorHAnsi" w:hAnsiTheme="minorHAnsi" w:cstheme="minorHAnsi"/>
                <w:sz w:val="22"/>
                <w:szCs w:val="22"/>
              </w:rPr>
            </w:pPr>
            <w:r w:rsidRPr="004D0C7C">
              <w:rPr>
                <w:rFonts w:asciiTheme="minorHAnsi" w:hAnsiTheme="minorHAnsi" w:cstheme="minorHAnsi"/>
                <w:sz w:val="22"/>
                <w:szCs w:val="22"/>
              </w:rPr>
              <w:t>Exceeds</w:t>
            </w:r>
            <w:r w:rsidR="00EE4D1A" w:rsidRPr="004D0C7C">
              <w:rPr>
                <w:rFonts w:asciiTheme="minorHAnsi" w:hAnsiTheme="minorHAnsi" w:cstheme="minorHAnsi"/>
                <w:sz w:val="22"/>
                <w:szCs w:val="22"/>
              </w:rPr>
              <w:t xml:space="preserve"> </w:t>
            </w:r>
            <w:proofErr w:type="spellStart"/>
            <w:r w:rsidR="00EE4D1A" w:rsidRPr="004D0C7C">
              <w:rPr>
                <w:rFonts w:asciiTheme="minorHAnsi" w:hAnsiTheme="minorHAnsi" w:cstheme="minorHAnsi"/>
                <w:sz w:val="22"/>
                <w:szCs w:val="22"/>
              </w:rPr>
              <w:t>Expec</w:t>
            </w:r>
            <w:r w:rsidR="004D0C7C">
              <w:rPr>
                <w:rFonts w:asciiTheme="minorHAnsi" w:hAnsiTheme="minorHAnsi" w:cstheme="minorHAnsi"/>
                <w:sz w:val="22"/>
                <w:szCs w:val="22"/>
              </w:rPr>
              <w:t>-</w:t>
            </w:r>
            <w:r w:rsidR="00EE4D1A" w:rsidRPr="004D0C7C">
              <w:rPr>
                <w:rFonts w:asciiTheme="minorHAnsi" w:hAnsiTheme="minorHAnsi" w:cstheme="minorHAnsi"/>
                <w:sz w:val="22"/>
                <w:szCs w:val="22"/>
              </w:rPr>
              <w:t>tations</w:t>
            </w:r>
            <w:proofErr w:type="spellEnd"/>
          </w:p>
        </w:tc>
      </w:tr>
      <w:tr w:rsidR="00EA23A4" w:rsidRPr="004D0C7C" w14:paraId="5907C36C" w14:textId="77777777" w:rsidTr="003B0A58">
        <w:tc>
          <w:tcPr>
            <w:tcW w:w="3325" w:type="dxa"/>
          </w:tcPr>
          <w:p w14:paraId="071B6C65" w14:textId="77777777" w:rsidR="00EA23A4" w:rsidRPr="00EA23A4" w:rsidRDefault="00EA23A4" w:rsidP="00EA23A4">
            <w:pPr>
              <w:rPr>
                <w:highlight w:val="yellow"/>
              </w:rPr>
            </w:pPr>
          </w:p>
          <w:p w14:paraId="77B2BD6D" w14:textId="421A0F78" w:rsidR="00EA23A4" w:rsidRPr="004D0C7C" w:rsidRDefault="00EA23A4" w:rsidP="00EA23A4">
            <w:pPr>
              <w:spacing w:line="240" w:lineRule="exact"/>
              <w:rPr>
                <w:sz w:val="22"/>
                <w:szCs w:val="22"/>
                <w:u w:val="single"/>
              </w:rPr>
            </w:pPr>
            <w:r w:rsidRPr="00EA23A4">
              <w:rPr>
                <w:rFonts w:ascii="Garamond" w:hAnsi="Garamond"/>
                <w:color w:val="000000" w:themeColor="text1"/>
                <w:highlight w:val="yellow"/>
              </w:rPr>
              <w:t xml:space="preserve">Students will communicate effectively in the language of the discipline, incorporating written, oral and visual methods.  Students will communicate to audiences ranging from scientific to policy oriented.  Students will </w:t>
            </w:r>
            <w:r w:rsidRPr="00EA23A4">
              <w:rPr>
                <w:rFonts w:ascii="Garamond" w:hAnsi="Garamond"/>
                <w:color w:val="000000" w:themeColor="text1"/>
                <w:highlight w:val="yellow"/>
              </w:rPr>
              <w:lastRenderedPageBreak/>
              <w:t>be prepared to become active, informed citizens ready to have an impact on society.</w:t>
            </w:r>
          </w:p>
        </w:tc>
        <w:tc>
          <w:tcPr>
            <w:tcW w:w="3240" w:type="dxa"/>
            <w:vAlign w:val="center"/>
          </w:tcPr>
          <w:p w14:paraId="37DA0917" w14:textId="77777777" w:rsidR="00EA23A4" w:rsidRDefault="00EA23A4" w:rsidP="00EA23A4">
            <w:r w:rsidRPr="00EA23A4">
              <w:rPr>
                <w:rFonts w:ascii="Garamond" w:hAnsi="Garamond" w:cs="Arial"/>
                <w:sz w:val="27"/>
                <w:szCs w:val="27"/>
                <w:shd w:val="clear" w:color="auto" w:fill="FFFFFF"/>
              </w:rPr>
              <w:lastRenderedPageBreak/>
              <w:t>Write/present clearly and concisely to communicate scientific concepts and processes</w:t>
            </w:r>
            <w:r>
              <w:rPr>
                <w:rFonts w:ascii="Arial" w:hAnsi="Arial" w:cs="Arial"/>
                <w:sz w:val="27"/>
                <w:szCs w:val="27"/>
                <w:shd w:val="clear" w:color="auto" w:fill="FFFFFF"/>
              </w:rPr>
              <w:t>.</w:t>
            </w:r>
          </w:p>
          <w:p w14:paraId="5907C365" w14:textId="584BD14B" w:rsidR="00EA23A4" w:rsidRPr="004D0C7C" w:rsidRDefault="00EA23A4" w:rsidP="00EA23A4">
            <w:pPr>
              <w:spacing w:line="240" w:lineRule="exact"/>
              <w:rPr>
                <w:sz w:val="22"/>
                <w:szCs w:val="22"/>
              </w:rPr>
            </w:pPr>
          </w:p>
        </w:tc>
        <w:tc>
          <w:tcPr>
            <w:tcW w:w="990" w:type="dxa"/>
            <w:vAlign w:val="center"/>
          </w:tcPr>
          <w:p w14:paraId="5907C366" w14:textId="5E58721F" w:rsidR="00EA23A4" w:rsidRPr="004D0C7C" w:rsidRDefault="00EA23A4" w:rsidP="00EA23A4">
            <w:pPr>
              <w:spacing w:line="240" w:lineRule="exact"/>
              <w:rPr>
                <w:sz w:val="22"/>
                <w:szCs w:val="22"/>
              </w:rPr>
            </w:pPr>
            <w:r>
              <w:rPr>
                <w:sz w:val="22"/>
                <w:szCs w:val="22"/>
              </w:rPr>
              <w:t>PGEOG 25100</w:t>
            </w:r>
          </w:p>
        </w:tc>
        <w:tc>
          <w:tcPr>
            <w:tcW w:w="1170" w:type="dxa"/>
            <w:shd w:val="clear" w:color="auto" w:fill="FFFFFF" w:themeFill="background1"/>
            <w:vAlign w:val="center"/>
          </w:tcPr>
          <w:p w14:paraId="5907C367" w14:textId="4DEB363F" w:rsidR="00EA23A4" w:rsidRPr="004D0C7C" w:rsidRDefault="00EA23A4" w:rsidP="00EA23A4">
            <w:pPr>
              <w:spacing w:line="240" w:lineRule="exact"/>
              <w:rPr>
                <w:sz w:val="22"/>
                <w:szCs w:val="22"/>
              </w:rPr>
            </w:pPr>
            <w:r>
              <w:rPr>
                <w:sz w:val="22"/>
                <w:szCs w:val="22"/>
              </w:rPr>
              <w:t>27</w:t>
            </w:r>
          </w:p>
        </w:tc>
        <w:tc>
          <w:tcPr>
            <w:tcW w:w="1350" w:type="dxa"/>
            <w:shd w:val="clear" w:color="auto" w:fill="F2F2F2" w:themeFill="background1" w:themeFillShade="F2"/>
            <w:vAlign w:val="center"/>
          </w:tcPr>
          <w:p w14:paraId="5907C368" w14:textId="07934343" w:rsidR="00EA23A4" w:rsidRPr="004D0C7C" w:rsidRDefault="00EA23A4" w:rsidP="00EA23A4">
            <w:pPr>
              <w:spacing w:line="240" w:lineRule="exact"/>
              <w:rPr>
                <w:sz w:val="22"/>
                <w:szCs w:val="22"/>
              </w:rPr>
            </w:pPr>
          </w:p>
        </w:tc>
        <w:tc>
          <w:tcPr>
            <w:tcW w:w="1350" w:type="dxa"/>
            <w:shd w:val="clear" w:color="auto" w:fill="F2F2F2" w:themeFill="background1" w:themeFillShade="F2"/>
            <w:vAlign w:val="center"/>
          </w:tcPr>
          <w:p w14:paraId="5907C369" w14:textId="14E7C792" w:rsidR="00EA23A4" w:rsidRPr="00EA23A4" w:rsidRDefault="00EA23A4" w:rsidP="00EA23A4">
            <w:pPr>
              <w:spacing w:line="240" w:lineRule="exact"/>
              <w:rPr>
                <w:sz w:val="22"/>
                <w:szCs w:val="22"/>
              </w:rPr>
            </w:pPr>
            <w:r w:rsidRPr="00EA23A4">
              <w:rPr>
                <w:sz w:val="22"/>
                <w:szCs w:val="22"/>
              </w:rPr>
              <w:t>1</w:t>
            </w:r>
          </w:p>
        </w:tc>
        <w:tc>
          <w:tcPr>
            <w:tcW w:w="990" w:type="dxa"/>
            <w:shd w:val="clear" w:color="auto" w:fill="F2F2F2" w:themeFill="background1" w:themeFillShade="F2"/>
            <w:vAlign w:val="center"/>
          </w:tcPr>
          <w:p w14:paraId="5907C36A" w14:textId="296B4FF9" w:rsidR="00EA23A4" w:rsidRPr="00EA23A4" w:rsidRDefault="00EA23A4" w:rsidP="00EA23A4">
            <w:pPr>
              <w:spacing w:line="240" w:lineRule="exact"/>
              <w:rPr>
                <w:sz w:val="22"/>
                <w:szCs w:val="22"/>
              </w:rPr>
            </w:pPr>
            <w:r w:rsidRPr="00EA23A4">
              <w:rPr>
                <w:sz w:val="22"/>
                <w:szCs w:val="22"/>
              </w:rPr>
              <w:t>26</w:t>
            </w:r>
          </w:p>
        </w:tc>
        <w:tc>
          <w:tcPr>
            <w:tcW w:w="1170" w:type="dxa"/>
            <w:shd w:val="clear" w:color="auto" w:fill="F2F2F2" w:themeFill="background1" w:themeFillShade="F2"/>
            <w:vAlign w:val="center"/>
          </w:tcPr>
          <w:p w14:paraId="5907C36B" w14:textId="65B64C6F" w:rsidR="00EA23A4" w:rsidRPr="004D0C7C" w:rsidRDefault="00EA23A4" w:rsidP="00EA23A4">
            <w:pPr>
              <w:spacing w:line="240" w:lineRule="exact"/>
              <w:rPr>
                <w:sz w:val="22"/>
                <w:szCs w:val="22"/>
              </w:rPr>
            </w:pPr>
          </w:p>
        </w:tc>
      </w:tr>
      <w:tr w:rsidR="00EA23A4" w:rsidRPr="004D0C7C" w14:paraId="5907C376" w14:textId="77777777" w:rsidTr="004D0C7C">
        <w:trPr>
          <w:trHeight w:val="692"/>
        </w:trPr>
        <w:tc>
          <w:tcPr>
            <w:tcW w:w="3325" w:type="dxa"/>
            <w:vAlign w:val="center"/>
          </w:tcPr>
          <w:p w14:paraId="6AD37CA0" w14:textId="16D2790A" w:rsidR="00EA23A4" w:rsidRPr="004D0C7C" w:rsidRDefault="00EA23A4" w:rsidP="00EA23A4">
            <w:pPr>
              <w:spacing w:line="240" w:lineRule="exact"/>
              <w:rPr>
                <w:sz w:val="22"/>
                <w:szCs w:val="22"/>
                <w:u w:val="single"/>
              </w:rPr>
            </w:pPr>
          </w:p>
        </w:tc>
        <w:tc>
          <w:tcPr>
            <w:tcW w:w="3240" w:type="dxa"/>
            <w:vAlign w:val="center"/>
          </w:tcPr>
          <w:p w14:paraId="5907C36F" w14:textId="38A26533" w:rsidR="00EA23A4" w:rsidRPr="004D0C7C" w:rsidRDefault="00EA23A4" w:rsidP="00EA23A4">
            <w:pPr>
              <w:spacing w:line="240" w:lineRule="exact"/>
              <w:rPr>
                <w:sz w:val="22"/>
                <w:szCs w:val="22"/>
              </w:rPr>
            </w:pPr>
          </w:p>
        </w:tc>
        <w:tc>
          <w:tcPr>
            <w:tcW w:w="990" w:type="dxa"/>
            <w:vAlign w:val="center"/>
          </w:tcPr>
          <w:p w14:paraId="5907C370" w14:textId="27E77533" w:rsidR="00EA23A4" w:rsidRPr="004D0C7C" w:rsidRDefault="00EA23A4" w:rsidP="00EA23A4">
            <w:pPr>
              <w:spacing w:line="240" w:lineRule="exact"/>
              <w:rPr>
                <w:sz w:val="22"/>
                <w:szCs w:val="22"/>
              </w:rPr>
            </w:pPr>
          </w:p>
        </w:tc>
        <w:tc>
          <w:tcPr>
            <w:tcW w:w="1170" w:type="dxa"/>
            <w:shd w:val="clear" w:color="auto" w:fill="FFFFFF" w:themeFill="background1"/>
            <w:vAlign w:val="center"/>
          </w:tcPr>
          <w:p w14:paraId="5907C371" w14:textId="7D545901" w:rsidR="00EA23A4" w:rsidRPr="004D0C7C" w:rsidRDefault="00EA23A4" w:rsidP="00EA23A4">
            <w:pPr>
              <w:spacing w:line="240" w:lineRule="exact"/>
              <w:rPr>
                <w:sz w:val="22"/>
                <w:szCs w:val="22"/>
              </w:rPr>
            </w:pPr>
          </w:p>
        </w:tc>
        <w:tc>
          <w:tcPr>
            <w:tcW w:w="1350" w:type="dxa"/>
            <w:shd w:val="clear" w:color="auto" w:fill="F2F2F2" w:themeFill="background1" w:themeFillShade="F2"/>
            <w:vAlign w:val="center"/>
          </w:tcPr>
          <w:p w14:paraId="5907C372" w14:textId="48EE698E" w:rsidR="00EA23A4" w:rsidRPr="004D0C7C" w:rsidRDefault="00EA23A4" w:rsidP="00EA23A4">
            <w:pPr>
              <w:spacing w:line="240" w:lineRule="exact"/>
              <w:rPr>
                <w:sz w:val="22"/>
                <w:szCs w:val="22"/>
              </w:rPr>
            </w:pPr>
          </w:p>
        </w:tc>
        <w:tc>
          <w:tcPr>
            <w:tcW w:w="1350" w:type="dxa"/>
            <w:shd w:val="clear" w:color="auto" w:fill="F2F2F2" w:themeFill="background1" w:themeFillShade="F2"/>
            <w:vAlign w:val="center"/>
          </w:tcPr>
          <w:p w14:paraId="5907C373" w14:textId="50438266" w:rsidR="00EA23A4" w:rsidRPr="004D0C7C" w:rsidRDefault="00EA23A4" w:rsidP="00EA23A4">
            <w:pPr>
              <w:spacing w:line="240" w:lineRule="exact"/>
              <w:rPr>
                <w:sz w:val="22"/>
                <w:szCs w:val="22"/>
              </w:rPr>
            </w:pPr>
          </w:p>
        </w:tc>
        <w:tc>
          <w:tcPr>
            <w:tcW w:w="990" w:type="dxa"/>
            <w:shd w:val="clear" w:color="auto" w:fill="F2F2F2" w:themeFill="background1" w:themeFillShade="F2"/>
            <w:vAlign w:val="center"/>
          </w:tcPr>
          <w:p w14:paraId="5907C374" w14:textId="4F0D675F" w:rsidR="00EA23A4" w:rsidRPr="004D0C7C" w:rsidRDefault="00EA23A4" w:rsidP="00EA23A4">
            <w:pPr>
              <w:spacing w:line="240" w:lineRule="exact"/>
              <w:rPr>
                <w:sz w:val="22"/>
                <w:szCs w:val="22"/>
              </w:rPr>
            </w:pPr>
          </w:p>
        </w:tc>
        <w:tc>
          <w:tcPr>
            <w:tcW w:w="1170" w:type="dxa"/>
            <w:shd w:val="clear" w:color="auto" w:fill="F2F2F2" w:themeFill="background1" w:themeFillShade="F2"/>
            <w:vAlign w:val="center"/>
          </w:tcPr>
          <w:p w14:paraId="5907C375" w14:textId="7D3AAD0B" w:rsidR="00EA23A4" w:rsidRPr="004D0C7C" w:rsidRDefault="00EA23A4" w:rsidP="00EA23A4">
            <w:pPr>
              <w:spacing w:line="240" w:lineRule="exact"/>
              <w:rPr>
                <w:sz w:val="22"/>
                <w:szCs w:val="22"/>
              </w:rPr>
            </w:pPr>
          </w:p>
        </w:tc>
      </w:tr>
      <w:tr w:rsidR="00EA23A4" w:rsidRPr="004D0C7C" w14:paraId="5907C380" w14:textId="77777777" w:rsidTr="004D0C7C">
        <w:tc>
          <w:tcPr>
            <w:tcW w:w="3325" w:type="dxa"/>
            <w:vAlign w:val="center"/>
          </w:tcPr>
          <w:p w14:paraId="0419CB8B" w14:textId="77777777" w:rsidR="00EA23A4" w:rsidRPr="004D0C7C" w:rsidRDefault="00EA23A4" w:rsidP="00EA23A4">
            <w:pPr>
              <w:spacing w:line="240" w:lineRule="exact"/>
              <w:rPr>
                <w:sz w:val="22"/>
                <w:szCs w:val="22"/>
                <w:u w:val="single"/>
              </w:rPr>
            </w:pPr>
          </w:p>
          <w:p w14:paraId="67CD6908" w14:textId="5B8E7B37" w:rsidR="00EA23A4" w:rsidRPr="004D0C7C" w:rsidRDefault="00EA23A4" w:rsidP="00EA23A4">
            <w:pPr>
              <w:spacing w:line="240" w:lineRule="exact"/>
              <w:rPr>
                <w:sz w:val="22"/>
                <w:szCs w:val="22"/>
                <w:u w:val="single"/>
              </w:rPr>
            </w:pPr>
          </w:p>
        </w:tc>
        <w:tc>
          <w:tcPr>
            <w:tcW w:w="3240" w:type="dxa"/>
            <w:vAlign w:val="center"/>
          </w:tcPr>
          <w:p w14:paraId="5907C379" w14:textId="7DFBABF4" w:rsidR="00EA23A4" w:rsidRPr="004D0C7C" w:rsidRDefault="00EA23A4" w:rsidP="00EA23A4">
            <w:pPr>
              <w:spacing w:line="240" w:lineRule="exact"/>
              <w:rPr>
                <w:sz w:val="22"/>
                <w:szCs w:val="22"/>
              </w:rPr>
            </w:pPr>
          </w:p>
        </w:tc>
        <w:tc>
          <w:tcPr>
            <w:tcW w:w="990" w:type="dxa"/>
            <w:vAlign w:val="center"/>
          </w:tcPr>
          <w:p w14:paraId="5907C37A" w14:textId="0BF0AC8A" w:rsidR="00EA23A4" w:rsidRPr="004D0C7C" w:rsidRDefault="00EA23A4" w:rsidP="00EA23A4">
            <w:pPr>
              <w:spacing w:line="240" w:lineRule="exact"/>
              <w:rPr>
                <w:sz w:val="22"/>
                <w:szCs w:val="22"/>
              </w:rPr>
            </w:pPr>
          </w:p>
        </w:tc>
        <w:tc>
          <w:tcPr>
            <w:tcW w:w="1170" w:type="dxa"/>
            <w:shd w:val="clear" w:color="auto" w:fill="FFFFFF" w:themeFill="background1"/>
            <w:vAlign w:val="center"/>
          </w:tcPr>
          <w:p w14:paraId="5907C37B" w14:textId="7AD30195" w:rsidR="00EA23A4" w:rsidRPr="004D0C7C" w:rsidRDefault="00EA23A4" w:rsidP="00EA23A4">
            <w:pPr>
              <w:spacing w:line="240" w:lineRule="exact"/>
              <w:rPr>
                <w:sz w:val="22"/>
                <w:szCs w:val="22"/>
              </w:rPr>
            </w:pPr>
          </w:p>
        </w:tc>
        <w:tc>
          <w:tcPr>
            <w:tcW w:w="1350" w:type="dxa"/>
            <w:shd w:val="clear" w:color="auto" w:fill="F2F2F2" w:themeFill="background1" w:themeFillShade="F2"/>
            <w:vAlign w:val="center"/>
          </w:tcPr>
          <w:p w14:paraId="5907C37C" w14:textId="7CDE64EE" w:rsidR="00EA23A4" w:rsidRPr="004D0C7C" w:rsidRDefault="00EA23A4" w:rsidP="00EA23A4">
            <w:pPr>
              <w:spacing w:line="240" w:lineRule="exact"/>
              <w:rPr>
                <w:sz w:val="22"/>
                <w:szCs w:val="22"/>
              </w:rPr>
            </w:pPr>
          </w:p>
        </w:tc>
        <w:tc>
          <w:tcPr>
            <w:tcW w:w="1350" w:type="dxa"/>
            <w:shd w:val="clear" w:color="auto" w:fill="F2F2F2" w:themeFill="background1" w:themeFillShade="F2"/>
            <w:vAlign w:val="center"/>
          </w:tcPr>
          <w:p w14:paraId="5907C37D" w14:textId="5EF52020" w:rsidR="00EA23A4" w:rsidRPr="004D0C7C" w:rsidRDefault="00EA23A4" w:rsidP="00EA23A4">
            <w:pPr>
              <w:spacing w:line="240" w:lineRule="exact"/>
              <w:rPr>
                <w:sz w:val="22"/>
                <w:szCs w:val="22"/>
              </w:rPr>
            </w:pPr>
          </w:p>
        </w:tc>
        <w:tc>
          <w:tcPr>
            <w:tcW w:w="990" w:type="dxa"/>
            <w:shd w:val="clear" w:color="auto" w:fill="F2F2F2" w:themeFill="background1" w:themeFillShade="F2"/>
            <w:vAlign w:val="center"/>
          </w:tcPr>
          <w:p w14:paraId="5907C37E" w14:textId="79A235C1" w:rsidR="00EA23A4" w:rsidRPr="004D0C7C" w:rsidRDefault="00EA23A4" w:rsidP="00EA23A4">
            <w:pPr>
              <w:spacing w:line="240" w:lineRule="exact"/>
              <w:rPr>
                <w:sz w:val="22"/>
                <w:szCs w:val="22"/>
              </w:rPr>
            </w:pPr>
          </w:p>
        </w:tc>
        <w:tc>
          <w:tcPr>
            <w:tcW w:w="1170" w:type="dxa"/>
            <w:shd w:val="clear" w:color="auto" w:fill="F2F2F2" w:themeFill="background1" w:themeFillShade="F2"/>
            <w:vAlign w:val="center"/>
          </w:tcPr>
          <w:p w14:paraId="5907C37F" w14:textId="7587E67D" w:rsidR="00EA23A4" w:rsidRPr="004D0C7C" w:rsidRDefault="00EA23A4" w:rsidP="00EA23A4">
            <w:pPr>
              <w:spacing w:line="240" w:lineRule="exact"/>
              <w:rPr>
                <w:sz w:val="22"/>
                <w:szCs w:val="22"/>
              </w:rPr>
            </w:pPr>
          </w:p>
        </w:tc>
      </w:tr>
      <w:tr w:rsidR="00EA23A4" w:rsidRPr="004D0C7C" w14:paraId="5887CDEB" w14:textId="77777777" w:rsidTr="004D0C7C">
        <w:trPr>
          <w:trHeight w:val="755"/>
        </w:trPr>
        <w:tc>
          <w:tcPr>
            <w:tcW w:w="3325" w:type="dxa"/>
            <w:vAlign w:val="center"/>
          </w:tcPr>
          <w:p w14:paraId="027B30CD" w14:textId="77777777" w:rsidR="00EA23A4" w:rsidRPr="004D0C7C" w:rsidRDefault="00EA23A4" w:rsidP="00EA23A4">
            <w:pPr>
              <w:spacing w:line="240" w:lineRule="exact"/>
              <w:rPr>
                <w:sz w:val="22"/>
                <w:szCs w:val="22"/>
                <w:u w:val="single"/>
              </w:rPr>
            </w:pPr>
          </w:p>
        </w:tc>
        <w:tc>
          <w:tcPr>
            <w:tcW w:w="3240" w:type="dxa"/>
            <w:vAlign w:val="center"/>
          </w:tcPr>
          <w:p w14:paraId="4B0BCE03" w14:textId="5D2B1385" w:rsidR="00EA23A4" w:rsidRPr="004D0C7C" w:rsidRDefault="00EA23A4" w:rsidP="00EA23A4">
            <w:pPr>
              <w:spacing w:line="240" w:lineRule="exact"/>
              <w:rPr>
                <w:sz w:val="22"/>
                <w:szCs w:val="22"/>
              </w:rPr>
            </w:pPr>
          </w:p>
        </w:tc>
        <w:tc>
          <w:tcPr>
            <w:tcW w:w="990" w:type="dxa"/>
            <w:vAlign w:val="center"/>
          </w:tcPr>
          <w:p w14:paraId="1EEB2302" w14:textId="5F64C0AE" w:rsidR="00EA23A4" w:rsidRPr="004D0C7C" w:rsidRDefault="00EA23A4" w:rsidP="00EA23A4">
            <w:pPr>
              <w:spacing w:line="240" w:lineRule="exact"/>
              <w:rPr>
                <w:sz w:val="22"/>
                <w:szCs w:val="22"/>
              </w:rPr>
            </w:pPr>
          </w:p>
        </w:tc>
        <w:tc>
          <w:tcPr>
            <w:tcW w:w="1170" w:type="dxa"/>
            <w:shd w:val="clear" w:color="auto" w:fill="FFFFFF" w:themeFill="background1"/>
            <w:vAlign w:val="center"/>
          </w:tcPr>
          <w:p w14:paraId="3DAACD02" w14:textId="5CAC772C" w:rsidR="00EA23A4" w:rsidRPr="004D0C7C" w:rsidRDefault="00EA23A4" w:rsidP="00EA23A4">
            <w:pPr>
              <w:spacing w:line="240" w:lineRule="exact"/>
              <w:rPr>
                <w:sz w:val="22"/>
                <w:szCs w:val="22"/>
              </w:rPr>
            </w:pPr>
          </w:p>
        </w:tc>
        <w:tc>
          <w:tcPr>
            <w:tcW w:w="1350" w:type="dxa"/>
            <w:shd w:val="clear" w:color="auto" w:fill="F2F2F2" w:themeFill="background1" w:themeFillShade="F2"/>
            <w:vAlign w:val="center"/>
          </w:tcPr>
          <w:p w14:paraId="5C8791ED" w14:textId="46AE1C72" w:rsidR="00EA23A4" w:rsidRPr="004D0C7C" w:rsidRDefault="00EA23A4" w:rsidP="00EA23A4">
            <w:pPr>
              <w:spacing w:line="240" w:lineRule="exact"/>
              <w:rPr>
                <w:sz w:val="22"/>
                <w:szCs w:val="22"/>
              </w:rPr>
            </w:pPr>
          </w:p>
        </w:tc>
        <w:tc>
          <w:tcPr>
            <w:tcW w:w="1350" w:type="dxa"/>
            <w:shd w:val="clear" w:color="auto" w:fill="F2F2F2" w:themeFill="background1" w:themeFillShade="F2"/>
            <w:vAlign w:val="center"/>
          </w:tcPr>
          <w:p w14:paraId="57F626E2" w14:textId="4E8EF07B" w:rsidR="00EA23A4" w:rsidRPr="004D0C7C" w:rsidRDefault="00EA23A4" w:rsidP="00EA23A4">
            <w:pPr>
              <w:spacing w:line="240" w:lineRule="exact"/>
              <w:rPr>
                <w:sz w:val="22"/>
                <w:szCs w:val="22"/>
              </w:rPr>
            </w:pPr>
          </w:p>
        </w:tc>
        <w:tc>
          <w:tcPr>
            <w:tcW w:w="990" w:type="dxa"/>
            <w:shd w:val="clear" w:color="auto" w:fill="F2F2F2" w:themeFill="background1" w:themeFillShade="F2"/>
            <w:vAlign w:val="center"/>
          </w:tcPr>
          <w:p w14:paraId="193E9AA0" w14:textId="77777777" w:rsidR="00EA23A4" w:rsidRPr="004D0C7C" w:rsidRDefault="00EA23A4" w:rsidP="00EA23A4">
            <w:pPr>
              <w:spacing w:line="240" w:lineRule="exact"/>
              <w:rPr>
                <w:sz w:val="22"/>
                <w:szCs w:val="22"/>
              </w:rPr>
            </w:pPr>
          </w:p>
        </w:tc>
        <w:tc>
          <w:tcPr>
            <w:tcW w:w="1170" w:type="dxa"/>
            <w:shd w:val="clear" w:color="auto" w:fill="F2F2F2" w:themeFill="background1" w:themeFillShade="F2"/>
            <w:vAlign w:val="center"/>
          </w:tcPr>
          <w:p w14:paraId="11BE9C88" w14:textId="2B17E3E7" w:rsidR="00EA23A4" w:rsidRPr="004D0C7C" w:rsidRDefault="00EA23A4" w:rsidP="00EA23A4">
            <w:pPr>
              <w:spacing w:line="240" w:lineRule="exact"/>
              <w:rPr>
                <w:sz w:val="22"/>
                <w:szCs w:val="22"/>
              </w:rPr>
            </w:pPr>
          </w:p>
        </w:tc>
      </w:tr>
      <w:tr w:rsidR="00EA23A4" w:rsidRPr="004D0C7C" w14:paraId="5907C38A" w14:textId="77777777" w:rsidTr="004D0C7C">
        <w:tc>
          <w:tcPr>
            <w:tcW w:w="3325" w:type="dxa"/>
            <w:vAlign w:val="center"/>
          </w:tcPr>
          <w:p w14:paraId="71175C8E" w14:textId="77777777" w:rsidR="00EA23A4" w:rsidRPr="004D0C7C" w:rsidRDefault="00EA23A4" w:rsidP="00EA23A4">
            <w:pPr>
              <w:spacing w:line="240" w:lineRule="exact"/>
              <w:rPr>
                <w:sz w:val="22"/>
                <w:szCs w:val="22"/>
                <w:u w:val="single"/>
              </w:rPr>
            </w:pPr>
          </w:p>
          <w:p w14:paraId="4AC4A571" w14:textId="2846B8A9" w:rsidR="00EA23A4" w:rsidRPr="004D0C7C" w:rsidRDefault="00EA23A4" w:rsidP="00EA23A4">
            <w:pPr>
              <w:spacing w:line="240" w:lineRule="exact"/>
              <w:rPr>
                <w:sz w:val="22"/>
                <w:szCs w:val="22"/>
                <w:u w:val="single"/>
              </w:rPr>
            </w:pPr>
          </w:p>
        </w:tc>
        <w:tc>
          <w:tcPr>
            <w:tcW w:w="3240" w:type="dxa"/>
            <w:vAlign w:val="center"/>
          </w:tcPr>
          <w:p w14:paraId="5907C383" w14:textId="59EB9DAC" w:rsidR="00EA23A4" w:rsidRPr="004D0C7C" w:rsidRDefault="00EA23A4" w:rsidP="00EA23A4">
            <w:pPr>
              <w:spacing w:line="240" w:lineRule="exact"/>
              <w:rPr>
                <w:sz w:val="22"/>
                <w:szCs w:val="22"/>
              </w:rPr>
            </w:pPr>
          </w:p>
        </w:tc>
        <w:tc>
          <w:tcPr>
            <w:tcW w:w="990" w:type="dxa"/>
            <w:vAlign w:val="center"/>
          </w:tcPr>
          <w:p w14:paraId="5907C384" w14:textId="1F2D41C9" w:rsidR="00EA23A4" w:rsidRPr="004D0C7C" w:rsidRDefault="00EA23A4" w:rsidP="00EA23A4">
            <w:pPr>
              <w:spacing w:line="240" w:lineRule="exact"/>
              <w:rPr>
                <w:sz w:val="22"/>
                <w:szCs w:val="22"/>
              </w:rPr>
            </w:pPr>
          </w:p>
        </w:tc>
        <w:tc>
          <w:tcPr>
            <w:tcW w:w="1170" w:type="dxa"/>
            <w:shd w:val="clear" w:color="auto" w:fill="FFFFFF" w:themeFill="background1"/>
            <w:vAlign w:val="center"/>
          </w:tcPr>
          <w:p w14:paraId="5907C385" w14:textId="18C02A8E" w:rsidR="00EA23A4" w:rsidRPr="004D0C7C" w:rsidRDefault="00EA23A4" w:rsidP="00EA23A4">
            <w:pPr>
              <w:spacing w:line="240" w:lineRule="exact"/>
              <w:rPr>
                <w:sz w:val="22"/>
                <w:szCs w:val="22"/>
              </w:rPr>
            </w:pPr>
          </w:p>
        </w:tc>
        <w:tc>
          <w:tcPr>
            <w:tcW w:w="1350" w:type="dxa"/>
            <w:shd w:val="clear" w:color="auto" w:fill="F2F2F2" w:themeFill="background1" w:themeFillShade="F2"/>
            <w:vAlign w:val="center"/>
          </w:tcPr>
          <w:p w14:paraId="5907C386" w14:textId="2B6D3CBF" w:rsidR="00EA23A4" w:rsidRPr="004D0C7C" w:rsidRDefault="00EA23A4" w:rsidP="00EA23A4">
            <w:pPr>
              <w:spacing w:line="240" w:lineRule="exact"/>
              <w:rPr>
                <w:sz w:val="22"/>
                <w:szCs w:val="22"/>
              </w:rPr>
            </w:pPr>
          </w:p>
        </w:tc>
        <w:tc>
          <w:tcPr>
            <w:tcW w:w="1350" w:type="dxa"/>
            <w:shd w:val="clear" w:color="auto" w:fill="F2F2F2" w:themeFill="background1" w:themeFillShade="F2"/>
            <w:vAlign w:val="center"/>
          </w:tcPr>
          <w:p w14:paraId="5907C387" w14:textId="1A117975" w:rsidR="00EA23A4" w:rsidRPr="004D0C7C" w:rsidRDefault="00EA23A4" w:rsidP="00EA23A4">
            <w:pPr>
              <w:spacing w:line="240" w:lineRule="exact"/>
              <w:rPr>
                <w:sz w:val="22"/>
                <w:szCs w:val="22"/>
              </w:rPr>
            </w:pPr>
          </w:p>
        </w:tc>
        <w:tc>
          <w:tcPr>
            <w:tcW w:w="990" w:type="dxa"/>
            <w:shd w:val="clear" w:color="auto" w:fill="F2F2F2" w:themeFill="background1" w:themeFillShade="F2"/>
            <w:vAlign w:val="center"/>
          </w:tcPr>
          <w:p w14:paraId="5907C388" w14:textId="46C8A291" w:rsidR="00EA23A4" w:rsidRPr="004D0C7C" w:rsidRDefault="00EA23A4" w:rsidP="00EA23A4">
            <w:pPr>
              <w:spacing w:line="240" w:lineRule="exact"/>
              <w:rPr>
                <w:sz w:val="22"/>
                <w:szCs w:val="22"/>
              </w:rPr>
            </w:pPr>
          </w:p>
        </w:tc>
        <w:tc>
          <w:tcPr>
            <w:tcW w:w="1170" w:type="dxa"/>
            <w:shd w:val="clear" w:color="auto" w:fill="F2F2F2" w:themeFill="background1" w:themeFillShade="F2"/>
            <w:vAlign w:val="center"/>
          </w:tcPr>
          <w:p w14:paraId="5907C389" w14:textId="3740AA0E" w:rsidR="00EA23A4" w:rsidRPr="004D0C7C" w:rsidRDefault="00EA23A4" w:rsidP="00EA23A4">
            <w:pPr>
              <w:spacing w:line="240" w:lineRule="exact"/>
              <w:rPr>
                <w:sz w:val="22"/>
                <w:szCs w:val="22"/>
              </w:rPr>
            </w:pPr>
          </w:p>
        </w:tc>
      </w:tr>
    </w:tbl>
    <w:p w14:paraId="5907C39F" w14:textId="77777777" w:rsidR="003A1F7F" w:rsidRDefault="003A1F7F" w:rsidP="003A1F7F">
      <w:pPr>
        <w:rPr>
          <w:sz w:val="20"/>
          <w:szCs w:val="20"/>
          <w:u w:val="single"/>
        </w:rPr>
      </w:pPr>
    </w:p>
    <w:p w14:paraId="5907C3A0" w14:textId="1784A015" w:rsidR="003A1F7F" w:rsidRPr="00006A01" w:rsidRDefault="003A1F7F" w:rsidP="003A1F7F">
      <w:pPr>
        <w:rPr>
          <w:u w:val="single"/>
        </w:rPr>
      </w:pPr>
      <w:r w:rsidRPr="00006A01">
        <w:rPr>
          <w:b/>
          <w:i/>
          <w:u w:val="single"/>
        </w:rPr>
        <w:t>Indirect</w:t>
      </w:r>
      <w:r w:rsidRPr="00006A01">
        <w:rPr>
          <w:b/>
          <w:u w:val="single"/>
        </w:rPr>
        <w:t xml:space="preserve"> </w:t>
      </w:r>
      <w:r w:rsidRPr="00006A01">
        <w:rPr>
          <w:u w:val="single"/>
        </w:rPr>
        <w:t xml:space="preserve">Assessment </w:t>
      </w:r>
      <w:r w:rsidR="00A34035" w:rsidRPr="00006A01">
        <w:rPr>
          <w:u w:val="single"/>
        </w:rPr>
        <w:t>of Learning Outcomes</w:t>
      </w:r>
    </w:p>
    <w:p w14:paraId="627C9A19" w14:textId="77777777" w:rsidR="00483DAA" w:rsidRPr="00006A01" w:rsidRDefault="00483DAA" w:rsidP="00483DAA">
      <w:r w:rsidRPr="00006A01">
        <w:rPr>
          <w:i/>
        </w:rPr>
        <w:t xml:space="preserve">Note: While direct assessment is required, </w:t>
      </w:r>
      <w:r w:rsidRPr="00006A01">
        <w:rPr>
          <w:i/>
          <w:u w:val="single"/>
        </w:rPr>
        <w:t>indirect assessment is optional</w:t>
      </w:r>
      <w:r w:rsidRPr="00006A01">
        <w:rPr>
          <w:i/>
        </w:rPr>
        <w:t>. It is most effective when used to provide confirmation, nuance, or background for your direct assessments, or to suggest new areas of focus for future direct assessments. See the Assessment web page for examples of direct and indirect instruments.</w:t>
      </w:r>
    </w:p>
    <w:p w14:paraId="5907C3A1" w14:textId="04CA7A2E" w:rsidR="003A1F7F" w:rsidRPr="00006A01" w:rsidRDefault="003A1F7F" w:rsidP="003A1F7F">
      <w:r w:rsidRPr="00006A01">
        <w:rPr>
          <w:u w:val="single"/>
        </w:rPr>
        <w:t>Indirect assessment</w:t>
      </w:r>
      <w:r w:rsidRPr="00006A01">
        <w:t xml:space="preserve"> typically relies on surveys (</w:t>
      </w:r>
      <w:r w:rsidR="00A34035" w:rsidRPr="00006A01">
        <w:t>Student Experience Surveys, National Survey of Student Engagement</w:t>
      </w:r>
      <w:r w:rsidRPr="00006A01">
        <w:t>, etc.</w:t>
      </w:r>
      <w:r w:rsidR="00A57C8A" w:rsidRPr="00006A01">
        <w:t>, or program exit surveys</w:t>
      </w:r>
      <w:r w:rsidRPr="00006A01">
        <w:t>),</w:t>
      </w:r>
      <w:r w:rsidR="00A57C8A" w:rsidRPr="00006A01">
        <w:t xml:space="preserve"> focus groups,</w:t>
      </w:r>
      <w:r w:rsidRPr="00006A01">
        <w:t xml:space="preserve"> post-graduate outcome data, graduation and retention rates, grades</w:t>
      </w:r>
      <w:r w:rsidR="006A16FA" w:rsidRPr="00006A01">
        <w:t xml:space="preserve">, and a variety of other data. </w:t>
      </w:r>
      <w:r w:rsidRPr="00006A01">
        <w:t xml:space="preserve">They may be used to </w:t>
      </w:r>
      <w:r w:rsidR="00A34035" w:rsidRPr="00006A01">
        <w:t>assess particular learning outcomes</w:t>
      </w:r>
      <w:r w:rsidRPr="00006A01">
        <w:t xml:space="preserve"> or for more global </w:t>
      </w:r>
      <w:r w:rsidR="00A57C8A" w:rsidRPr="00006A01">
        <w:t>assessment of</w:t>
      </w:r>
      <w:r w:rsidR="006A16FA" w:rsidRPr="00006A01">
        <w:t xml:space="preserve"> program</w:t>
      </w:r>
      <w:r w:rsidR="00A57C8A" w:rsidRPr="00006A01">
        <w:t xml:space="preserve"> goals</w:t>
      </w:r>
      <w:r w:rsidR="006A16FA" w:rsidRPr="00006A01">
        <w:t xml:space="preserve">. </w:t>
      </w:r>
    </w:p>
    <w:p w14:paraId="3C54BCFA" w14:textId="77777777" w:rsidR="00483DAA" w:rsidRPr="00006A01" w:rsidRDefault="00EF7EDE" w:rsidP="00EF7EDE">
      <w:r w:rsidRPr="00006A01">
        <w:t>Please attach copies of your assessment tools or other supporting documents, with raw results wherever possible (for example, survey results, a focus group report, etc.)</w:t>
      </w:r>
      <w:r w:rsidR="00483DAA" w:rsidRPr="00006A01">
        <w:t xml:space="preserve"> </w:t>
      </w:r>
    </w:p>
    <w:p w14:paraId="56D60FFF" w14:textId="6CB71454" w:rsidR="00A57C8A" w:rsidRPr="00006A01" w:rsidRDefault="00483DAA" w:rsidP="00EF7EDE">
      <w:r w:rsidRPr="00006A01">
        <w:t>Please use the space below to describe</w:t>
      </w:r>
      <w:r w:rsidR="00CC0E6E">
        <w:t xml:space="preserve"> (1)</w:t>
      </w:r>
      <w:r w:rsidRPr="00006A01">
        <w:t xml:space="preserve"> your process, </w:t>
      </w:r>
      <w:r w:rsidR="00CC0E6E">
        <w:t xml:space="preserve">(2) </w:t>
      </w:r>
      <w:r w:rsidRPr="00006A01">
        <w:t xml:space="preserve">what you learned from the assessment, and </w:t>
      </w:r>
      <w:r w:rsidR="00CC0E6E">
        <w:t xml:space="preserve">(3) </w:t>
      </w:r>
      <w:r w:rsidRPr="00006A01">
        <w:t xml:space="preserve">actions you plan on taking based on the results. </w:t>
      </w:r>
    </w:p>
    <w:tbl>
      <w:tblPr>
        <w:tblStyle w:val="TableGrid"/>
        <w:tblW w:w="0" w:type="auto"/>
        <w:tblLook w:val="04A0" w:firstRow="1" w:lastRow="0" w:firstColumn="1" w:lastColumn="0" w:noHBand="0" w:noVBand="1"/>
      </w:tblPr>
      <w:tblGrid>
        <w:gridCol w:w="13158"/>
      </w:tblGrid>
      <w:tr w:rsidR="00483DAA" w:rsidRPr="00006A01" w14:paraId="68124817" w14:textId="77777777" w:rsidTr="00A51ED7">
        <w:tc>
          <w:tcPr>
            <w:tcW w:w="13158" w:type="dxa"/>
          </w:tcPr>
          <w:p w14:paraId="07BBCC65" w14:textId="77777777" w:rsidR="00483DAA" w:rsidRPr="00006A01" w:rsidRDefault="00483DAA" w:rsidP="00A51ED7">
            <w:pPr>
              <w:rPr>
                <w:sz w:val="22"/>
                <w:szCs w:val="22"/>
              </w:rPr>
            </w:pPr>
          </w:p>
          <w:p w14:paraId="4A9D069F" w14:textId="1CA8CDBA" w:rsidR="00483DAA" w:rsidRPr="00006A01" w:rsidRDefault="00C47369" w:rsidP="00A51ED7">
            <w:pPr>
              <w:rPr>
                <w:sz w:val="22"/>
                <w:szCs w:val="22"/>
              </w:rPr>
            </w:pPr>
            <w:r>
              <w:rPr>
                <w:sz w:val="22"/>
                <w:szCs w:val="22"/>
              </w:rPr>
              <w:t>Students were assigned a research project on a topic of their choice that related to the course material.  The deliverables were a 2-5 page research paper and a lightning talk to be posted on Brightspace and presented to the class. Students were given a detailed 8-week plan to accomplish this goal as well as guidelines for the paper and for the presentation. Students had spent the previous semester (this is the second semester of a two -semester sequence of courses) learning how to interpret and present data.  They put their skills to good use.  All students who submitted a project followed the guidelines and turned in work at the appropriate level.  Although I was impressed by the results, I plan to create a more detailed set of instructions and expectations and companion grading rubrics.</w:t>
            </w:r>
          </w:p>
          <w:p w14:paraId="0513E9FE" w14:textId="77777777" w:rsidR="00483DAA" w:rsidRPr="00006A01" w:rsidRDefault="00483DAA" w:rsidP="00A51ED7">
            <w:pPr>
              <w:rPr>
                <w:sz w:val="22"/>
                <w:szCs w:val="22"/>
              </w:rPr>
            </w:pPr>
          </w:p>
          <w:p w14:paraId="68045BC9" w14:textId="77777777" w:rsidR="00483DAA" w:rsidRPr="00006A01" w:rsidRDefault="00483DAA" w:rsidP="00A51ED7">
            <w:pPr>
              <w:rPr>
                <w:sz w:val="22"/>
                <w:szCs w:val="22"/>
              </w:rPr>
            </w:pPr>
          </w:p>
          <w:p w14:paraId="0A4215CC" w14:textId="77777777" w:rsidR="00483DAA" w:rsidRPr="00006A01" w:rsidRDefault="00483DAA" w:rsidP="00A51ED7">
            <w:pPr>
              <w:rPr>
                <w:sz w:val="22"/>
                <w:szCs w:val="22"/>
              </w:rPr>
            </w:pPr>
          </w:p>
          <w:p w14:paraId="244AFC8B" w14:textId="77777777" w:rsidR="00483DAA" w:rsidRPr="00006A01" w:rsidRDefault="00483DAA" w:rsidP="00A51ED7">
            <w:pPr>
              <w:rPr>
                <w:sz w:val="22"/>
                <w:szCs w:val="22"/>
              </w:rPr>
            </w:pPr>
          </w:p>
          <w:p w14:paraId="6BC71445" w14:textId="77777777" w:rsidR="00483DAA" w:rsidRPr="00006A01" w:rsidRDefault="00483DAA" w:rsidP="00A51ED7">
            <w:pPr>
              <w:rPr>
                <w:sz w:val="22"/>
                <w:szCs w:val="22"/>
              </w:rPr>
            </w:pPr>
          </w:p>
          <w:p w14:paraId="4F61889C" w14:textId="77777777" w:rsidR="00483DAA" w:rsidRPr="00006A01" w:rsidRDefault="00483DAA" w:rsidP="00A51ED7">
            <w:pPr>
              <w:rPr>
                <w:sz w:val="22"/>
                <w:szCs w:val="22"/>
              </w:rPr>
            </w:pPr>
          </w:p>
          <w:p w14:paraId="6BC2B817" w14:textId="77777777" w:rsidR="00483DAA" w:rsidRPr="00006A01" w:rsidRDefault="00483DAA" w:rsidP="00A51ED7">
            <w:pPr>
              <w:rPr>
                <w:sz w:val="22"/>
                <w:szCs w:val="22"/>
              </w:rPr>
            </w:pPr>
          </w:p>
          <w:p w14:paraId="281D2805" w14:textId="77777777" w:rsidR="00483DAA" w:rsidRPr="00006A01" w:rsidRDefault="00483DAA" w:rsidP="00A51ED7">
            <w:pPr>
              <w:rPr>
                <w:sz w:val="22"/>
                <w:szCs w:val="22"/>
              </w:rPr>
            </w:pPr>
            <w:r w:rsidRPr="00006A01">
              <w:rPr>
                <w:sz w:val="22"/>
                <w:szCs w:val="22"/>
              </w:rPr>
              <w:t xml:space="preserve"> </w:t>
            </w:r>
          </w:p>
          <w:p w14:paraId="0194FD65" w14:textId="77777777" w:rsidR="00483DAA" w:rsidRPr="00006A01" w:rsidRDefault="00483DAA" w:rsidP="00A51ED7">
            <w:pPr>
              <w:rPr>
                <w:sz w:val="22"/>
                <w:szCs w:val="22"/>
              </w:rPr>
            </w:pPr>
            <w:r w:rsidRPr="00006A01">
              <w:rPr>
                <w:sz w:val="22"/>
                <w:szCs w:val="22"/>
              </w:rPr>
              <w:lastRenderedPageBreak/>
              <w:t xml:space="preserve"> </w:t>
            </w:r>
          </w:p>
          <w:p w14:paraId="4BC9BA4C" w14:textId="77777777" w:rsidR="00483DAA" w:rsidRPr="00006A01" w:rsidRDefault="00483DAA" w:rsidP="00A51ED7">
            <w:pPr>
              <w:rPr>
                <w:sz w:val="22"/>
                <w:szCs w:val="22"/>
              </w:rPr>
            </w:pPr>
            <w:r w:rsidRPr="00006A01">
              <w:rPr>
                <w:sz w:val="22"/>
                <w:szCs w:val="22"/>
              </w:rPr>
              <w:t xml:space="preserve"> </w:t>
            </w:r>
          </w:p>
          <w:p w14:paraId="14FCCEB4" w14:textId="77777777" w:rsidR="00483DAA" w:rsidRPr="00006A01" w:rsidRDefault="00483DAA" w:rsidP="00A51ED7">
            <w:pPr>
              <w:rPr>
                <w:sz w:val="22"/>
                <w:szCs w:val="22"/>
              </w:rPr>
            </w:pPr>
          </w:p>
          <w:p w14:paraId="41928D35" w14:textId="77777777" w:rsidR="00483DAA" w:rsidRPr="00006A01" w:rsidRDefault="00483DAA" w:rsidP="00A51ED7">
            <w:pPr>
              <w:rPr>
                <w:sz w:val="22"/>
                <w:szCs w:val="22"/>
              </w:rPr>
            </w:pPr>
            <w:r w:rsidRPr="00006A01">
              <w:rPr>
                <w:sz w:val="22"/>
                <w:szCs w:val="22"/>
              </w:rPr>
              <w:t xml:space="preserve"> </w:t>
            </w:r>
          </w:p>
          <w:p w14:paraId="2E3FFE7A" w14:textId="77777777" w:rsidR="00483DAA" w:rsidRPr="00006A01" w:rsidRDefault="00483DAA" w:rsidP="00A51ED7">
            <w:pPr>
              <w:rPr>
                <w:sz w:val="22"/>
                <w:szCs w:val="22"/>
              </w:rPr>
            </w:pPr>
            <w:r w:rsidRPr="00006A01">
              <w:rPr>
                <w:sz w:val="22"/>
                <w:szCs w:val="22"/>
              </w:rPr>
              <w:t xml:space="preserve"> </w:t>
            </w:r>
          </w:p>
        </w:tc>
      </w:tr>
    </w:tbl>
    <w:p w14:paraId="68545E8A" w14:textId="77777777" w:rsidR="00483DAA" w:rsidRPr="00006A01" w:rsidRDefault="00483DAA" w:rsidP="00EF7EDE"/>
    <w:p w14:paraId="5907C3D2" w14:textId="7C6D3656" w:rsidR="0041576E" w:rsidRPr="00006A01" w:rsidRDefault="00DA2681" w:rsidP="00483DAA">
      <w:pPr>
        <w:pStyle w:val="ListParagraph"/>
        <w:spacing w:line="240" w:lineRule="auto"/>
      </w:pPr>
      <w:r w:rsidRPr="00006A01">
        <w:rPr>
          <w:u w:val="single"/>
        </w:rPr>
        <w:br w:type="page"/>
      </w:r>
      <w:r w:rsidR="0041576E" w:rsidRPr="00006A01">
        <w:rPr>
          <w:u w:val="single"/>
        </w:rPr>
        <w:lastRenderedPageBreak/>
        <w:t>Assessment Process</w:t>
      </w:r>
      <w:r w:rsidRPr="00006A01">
        <w:rPr>
          <w:u w:val="single"/>
        </w:rPr>
        <w:t>.</w:t>
      </w:r>
      <w:r w:rsidRPr="00006A01">
        <w:t xml:space="preserve"> </w:t>
      </w:r>
      <w:r w:rsidR="0041576E" w:rsidRPr="00006A01">
        <w:t xml:space="preserve">How did you go about assessing student learning in your program?  </w:t>
      </w:r>
    </w:p>
    <w:p w14:paraId="5907C3D3" w14:textId="35643C6D" w:rsidR="00E50D04" w:rsidRPr="00006A01" w:rsidRDefault="00E50D04" w:rsidP="00DA2681">
      <w:pPr>
        <w:spacing w:before="240"/>
        <w:rPr>
          <w:i/>
          <w:iCs/>
        </w:rPr>
      </w:pPr>
      <w:r w:rsidRPr="00006A01">
        <w:rPr>
          <w:i/>
          <w:iCs/>
        </w:rPr>
        <w:t xml:space="preserve">(Describe briefly the </w:t>
      </w:r>
      <w:r w:rsidRPr="00006A01">
        <w:t>assessment</w:t>
      </w:r>
      <w:r w:rsidRPr="00006A01">
        <w:rPr>
          <w:i/>
          <w:iCs/>
        </w:rPr>
        <w:t xml:space="preserve"> methodology: </w:t>
      </w:r>
      <w:r w:rsidR="00A87AC2" w:rsidRPr="00006A01">
        <w:rPr>
          <w:i/>
          <w:iCs/>
        </w:rPr>
        <w:t xml:space="preserve">course &amp; </w:t>
      </w:r>
      <w:r w:rsidRPr="00006A01">
        <w:rPr>
          <w:i/>
          <w:iCs/>
        </w:rPr>
        <w:t>sample selection, assessment instruments, scoring process, and assessment design)</w:t>
      </w:r>
    </w:p>
    <w:tbl>
      <w:tblPr>
        <w:tblStyle w:val="TableGrid"/>
        <w:tblW w:w="0" w:type="auto"/>
        <w:tblLook w:val="04A0" w:firstRow="1" w:lastRow="0" w:firstColumn="1" w:lastColumn="0" w:noHBand="0" w:noVBand="1"/>
      </w:tblPr>
      <w:tblGrid>
        <w:gridCol w:w="13158"/>
      </w:tblGrid>
      <w:tr w:rsidR="0041576E" w:rsidRPr="00006A01" w14:paraId="5907C3E9" w14:textId="77777777" w:rsidTr="006870C5">
        <w:tc>
          <w:tcPr>
            <w:tcW w:w="13158" w:type="dxa"/>
          </w:tcPr>
          <w:p w14:paraId="5907C3D4" w14:textId="77777777" w:rsidR="0041576E" w:rsidRPr="00006A01" w:rsidRDefault="0041576E" w:rsidP="006870C5">
            <w:pPr>
              <w:rPr>
                <w:sz w:val="22"/>
                <w:szCs w:val="22"/>
              </w:rPr>
            </w:pPr>
          </w:p>
          <w:p w14:paraId="5907C3D6" w14:textId="77777777" w:rsidR="0041576E" w:rsidRPr="00006A01" w:rsidRDefault="0041576E" w:rsidP="006870C5">
            <w:pPr>
              <w:rPr>
                <w:sz w:val="22"/>
                <w:szCs w:val="22"/>
              </w:rPr>
            </w:pPr>
          </w:p>
          <w:p w14:paraId="5907C3D7" w14:textId="5A518385" w:rsidR="0041576E" w:rsidRPr="00006A01" w:rsidRDefault="00C47369" w:rsidP="006870C5">
            <w:pPr>
              <w:rPr>
                <w:sz w:val="22"/>
                <w:szCs w:val="22"/>
              </w:rPr>
            </w:pPr>
            <w:r>
              <w:rPr>
                <w:sz w:val="22"/>
                <w:szCs w:val="22"/>
              </w:rPr>
              <w:t>I read the student papers and listened to student presentations.  I graded the students based on the guidelines they were given for their written work and oral presentations.  This course was selected because it is a required course for the ES major. This project was used for assessment as it integrates skills and knowledge that students acquired during this two-semester sequence of courses.</w:t>
            </w:r>
          </w:p>
          <w:p w14:paraId="5907C3DD" w14:textId="34BB9911" w:rsidR="0041576E" w:rsidRPr="00006A01" w:rsidRDefault="0041576E" w:rsidP="006870C5">
            <w:pPr>
              <w:rPr>
                <w:sz w:val="22"/>
                <w:szCs w:val="22"/>
              </w:rPr>
            </w:pPr>
          </w:p>
          <w:p w14:paraId="5907C3DE" w14:textId="77777777" w:rsidR="0041576E" w:rsidRPr="00006A01" w:rsidRDefault="0041576E" w:rsidP="006870C5">
            <w:pPr>
              <w:rPr>
                <w:sz w:val="22"/>
                <w:szCs w:val="22"/>
              </w:rPr>
            </w:pPr>
          </w:p>
          <w:p w14:paraId="5907C3DF" w14:textId="77777777" w:rsidR="0041576E" w:rsidRPr="00006A01" w:rsidRDefault="0041576E" w:rsidP="006870C5">
            <w:pPr>
              <w:rPr>
                <w:sz w:val="22"/>
                <w:szCs w:val="22"/>
              </w:rPr>
            </w:pPr>
          </w:p>
          <w:p w14:paraId="5907C3E0" w14:textId="77777777" w:rsidR="0041576E" w:rsidRPr="00006A01" w:rsidRDefault="0041576E" w:rsidP="006870C5">
            <w:pPr>
              <w:rPr>
                <w:sz w:val="22"/>
                <w:szCs w:val="22"/>
              </w:rPr>
            </w:pPr>
          </w:p>
          <w:p w14:paraId="5907C3E1" w14:textId="77777777" w:rsidR="0041576E" w:rsidRPr="00006A01" w:rsidRDefault="0041576E" w:rsidP="006870C5">
            <w:pPr>
              <w:rPr>
                <w:sz w:val="22"/>
                <w:szCs w:val="22"/>
              </w:rPr>
            </w:pPr>
          </w:p>
          <w:p w14:paraId="5907C3E2" w14:textId="77777777" w:rsidR="0041576E" w:rsidRPr="00006A01" w:rsidRDefault="0041576E" w:rsidP="006870C5">
            <w:pPr>
              <w:rPr>
                <w:sz w:val="22"/>
                <w:szCs w:val="22"/>
              </w:rPr>
            </w:pPr>
          </w:p>
          <w:p w14:paraId="5907C3E3" w14:textId="0A363E84" w:rsidR="0041576E" w:rsidRPr="00006A01" w:rsidRDefault="00C16490" w:rsidP="006870C5">
            <w:pPr>
              <w:rPr>
                <w:sz w:val="22"/>
                <w:szCs w:val="22"/>
              </w:rPr>
            </w:pPr>
            <w:r w:rsidRPr="00006A01">
              <w:rPr>
                <w:sz w:val="22"/>
                <w:szCs w:val="22"/>
              </w:rPr>
              <w:t xml:space="preserve"> </w:t>
            </w:r>
          </w:p>
          <w:p w14:paraId="5907C3E4" w14:textId="5E08FF08" w:rsidR="0041576E" w:rsidRPr="00006A01" w:rsidRDefault="00C16490" w:rsidP="006870C5">
            <w:pPr>
              <w:rPr>
                <w:sz w:val="22"/>
                <w:szCs w:val="22"/>
              </w:rPr>
            </w:pPr>
            <w:r w:rsidRPr="00006A01">
              <w:rPr>
                <w:sz w:val="22"/>
                <w:szCs w:val="22"/>
              </w:rPr>
              <w:t xml:space="preserve"> </w:t>
            </w:r>
          </w:p>
          <w:p w14:paraId="5907C3E5" w14:textId="1A2CAEC6" w:rsidR="0041576E" w:rsidRPr="00006A01" w:rsidRDefault="00C16490" w:rsidP="006870C5">
            <w:pPr>
              <w:rPr>
                <w:sz w:val="22"/>
                <w:szCs w:val="22"/>
              </w:rPr>
            </w:pPr>
            <w:r w:rsidRPr="00006A01">
              <w:rPr>
                <w:sz w:val="22"/>
                <w:szCs w:val="22"/>
              </w:rPr>
              <w:t xml:space="preserve"> </w:t>
            </w:r>
          </w:p>
          <w:p w14:paraId="5907C3E6" w14:textId="77777777" w:rsidR="0041576E" w:rsidRPr="00006A01" w:rsidRDefault="0041576E" w:rsidP="006870C5">
            <w:pPr>
              <w:rPr>
                <w:sz w:val="22"/>
                <w:szCs w:val="22"/>
              </w:rPr>
            </w:pPr>
          </w:p>
          <w:p w14:paraId="5907C3E7" w14:textId="714F4C7D" w:rsidR="0041576E" w:rsidRPr="00006A01" w:rsidRDefault="00C16490" w:rsidP="006870C5">
            <w:pPr>
              <w:rPr>
                <w:sz w:val="22"/>
                <w:szCs w:val="22"/>
              </w:rPr>
            </w:pPr>
            <w:r w:rsidRPr="00006A01">
              <w:rPr>
                <w:sz w:val="22"/>
                <w:szCs w:val="22"/>
              </w:rPr>
              <w:t xml:space="preserve"> </w:t>
            </w:r>
          </w:p>
          <w:p w14:paraId="5907C3E8" w14:textId="3F39A5BD" w:rsidR="0041576E" w:rsidRPr="00006A01" w:rsidRDefault="00C16490" w:rsidP="006870C5">
            <w:pPr>
              <w:rPr>
                <w:sz w:val="22"/>
                <w:szCs w:val="22"/>
              </w:rPr>
            </w:pPr>
            <w:r w:rsidRPr="00006A01">
              <w:rPr>
                <w:sz w:val="22"/>
                <w:szCs w:val="22"/>
              </w:rPr>
              <w:t xml:space="preserve"> </w:t>
            </w:r>
          </w:p>
        </w:tc>
      </w:tr>
    </w:tbl>
    <w:p w14:paraId="5907C3EA" w14:textId="02227872" w:rsidR="003A1F7F" w:rsidRPr="00006A01" w:rsidRDefault="003A1F7F" w:rsidP="00DA2681">
      <w:pPr>
        <w:spacing w:before="240"/>
      </w:pPr>
      <w:r w:rsidRPr="00006A01">
        <w:rPr>
          <w:u w:val="single"/>
        </w:rPr>
        <w:t>Conclusions</w:t>
      </w:r>
      <w:r w:rsidR="00DA2681" w:rsidRPr="00006A01">
        <w:rPr>
          <w:u w:val="single"/>
        </w:rPr>
        <w:t>.</w:t>
      </w:r>
      <w:r w:rsidR="00DA2681" w:rsidRPr="00006A01">
        <w:t xml:space="preserve"> </w:t>
      </w:r>
      <w:r w:rsidRPr="00006A01">
        <w:t xml:space="preserve">What did you discover about student learning in your program?  </w:t>
      </w:r>
    </w:p>
    <w:tbl>
      <w:tblPr>
        <w:tblStyle w:val="TableGrid"/>
        <w:tblW w:w="0" w:type="auto"/>
        <w:tblLook w:val="04A0" w:firstRow="1" w:lastRow="0" w:firstColumn="1" w:lastColumn="0" w:noHBand="0" w:noVBand="1"/>
      </w:tblPr>
      <w:tblGrid>
        <w:gridCol w:w="13158"/>
      </w:tblGrid>
      <w:tr w:rsidR="003A1F7F" w:rsidRPr="00006A01" w14:paraId="5907C404" w14:textId="77777777" w:rsidTr="00E933F9">
        <w:tc>
          <w:tcPr>
            <w:tcW w:w="13158" w:type="dxa"/>
          </w:tcPr>
          <w:p w14:paraId="5907C3EB" w14:textId="21982C43" w:rsidR="003A1F7F" w:rsidRPr="00006A01" w:rsidRDefault="00C16490" w:rsidP="00E933F9">
            <w:pPr>
              <w:rPr>
                <w:sz w:val="22"/>
                <w:szCs w:val="22"/>
              </w:rPr>
            </w:pPr>
            <w:r w:rsidRPr="00006A01">
              <w:rPr>
                <w:sz w:val="22"/>
                <w:szCs w:val="22"/>
              </w:rPr>
              <w:t xml:space="preserve"> </w:t>
            </w:r>
          </w:p>
          <w:p w14:paraId="5907C3F0" w14:textId="01FEF741" w:rsidR="003A1F7F" w:rsidRPr="00006A01" w:rsidRDefault="00C47369" w:rsidP="006A1803">
            <w:pPr>
              <w:rPr>
                <w:sz w:val="22"/>
                <w:szCs w:val="22"/>
              </w:rPr>
            </w:pPr>
            <w:r>
              <w:rPr>
                <w:sz w:val="22"/>
                <w:szCs w:val="22"/>
              </w:rPr>
              <w:t xml:space="preserve">Experience has taught me that students need detailed guidelines and scaffolding to complete a multi-week project.  In addition, it is important to address that many students benefit from a highly-structured assignments. For many, this is the first college-level research project/paper/presentation.  Students are able to produce excellent work if they are given sufficient guidance and time.  I also included group brainstorming/feedback component during which the class was divided up into groups of 3-4 students. Students shared their research topics and gave one another feedback. </w:t>
            </w:r>
            <w:r w:rsidR="006A1803">
              <w:rPr>
                <w:sz w:val="22"/>
                <w:szCs w:val="22"/>
              </w:rPr>
              <w:t xml:space="preserve">Students enjoyed this session and in a </w:t>
            </w:r>
            <w:proofErr w:type="gramStart"/>
            <w:r w:rsidR="006A1803">
              <w:rPr>
                <w:sz w:val="22"/>
                <w:szCs w:val="22"/>
              </w:rPr>
              <w:t>follow-up</w:t>
            </w:r>
            <w:proofErr w:type="gramEnd"/>
            <w:r w:rsidR="006A1803">
              <w:rPr>
                <w:sz w:val="22"/>
                <w:szCs w:val="22"/>
              </w:rPr>
              <w:t xml:space="preserve"> survey indicated that they would like more opportunities to and receive feedback from their peers.</w:t>
            </w:r>
          </w:p>
          <w:p w14:paraId="5907C3F1" w14:textId="4B289FE4" w:rsidR="003A1F7F" w:rsidRPr="00006A01" w:rsidRDefault="00C16490" w:rsidP="00E933F9">
            <w:pPr>
              <w:rPr>
                <w:sz w:val="22"/>
                <w:szCs w:val="22"/>
              </w:rPr>
            </w:pPr>
            <w:r w:rsidRPr="00006A01">
              <w:rPr>
                <w:sz w:val="22"/>
                <w:szCs w:val="22"/>
              </w:rPr>
              <w:t xml:space="preserve">  </w:t>
            </w:r>
          </w:p>
          <w:p w14:paraId="5907C3F2" w14:textId="708AC112" w:rsidR="003A1F7F" w:rsidRPr="00006A01" w:rsidRDefault="00C16490" w:rsidP="00E933F9">
            <w:pPr>
              <w:rPr>
                <w:sz w:val="22"/>
                <w:szCs w:val="22"/>
              </w:rPr>
            </w:pPr>
            <w:r w:rsidRPr="00006A01">
              <w:rPr>
                <w:sz w:val="22"/>
                <w:szCs w:val="22"/>
              </w:rPr>
              <w:t xml:space="preserve"> </w:t>
            </w:r>
          </w:p>
          <w:p w14:paraId="5907C3F3" w14:textId="161DC82D" w:rsidR="003A1F7F" w:rsidRPr="00006A01" w:rsidRDefault="00C16490" w:rsidP="00E933F9">
            <w:pPr>
              <w:rPr>
                <w:sz w:val="22"/>
                <w:szCs w:val="22"/>
              </w:rPr>
            </w:pPr>
            <w:r w:rsidRPr="00006A01">
              <w:rPr>
                <w:sz w:val="22"/>
                <w:szCs w:val="22"/>
              </w:rPr>
              <w:t xml:space="preserve"> </w:t>
            </w:r>
          </w:p>
          <w:p w14:paraId="5907C3F4" w14:textId="0F952AE9" w:rsidR="003A1F7F" w:rsidRPr="00006A01" w:rsidRDefault="00C16490" w:rsidP="00E933F9">
            <w:pPr>
              <w:rPr>
                <w:sz w:val="22"/>
                <w:szCs w:val="22"/>
              </w:rPr>
            </w:pPr>
            <w:r w:rsidRPr="00006A01">
              <w:rPr>
                <w:sz w:val="22"/>
                <w:szCs w:val="22"/>
              </w:rPr>
              <w:t xml:space="preserve"> </w:t>
            </w:r>
          </w:p>
          <w:p w14:paraId="5907C3F5" w14:textId="689BE7D6" w:rsidR="003A1F7F" w:rsidRPr="00006A01" w:rsidRDefault="00C16490" w:rsidP="00E933F9">
            <w:pPr>
              <w:rPr>
                <w:sz w:val="22"/>
                <w:szCs w:val="22"/>
              </w:rPr>
            </w:pPr>
            <w:r w:rsidRPr="00006A01">
              <w:rPr>
                <w:sz w:val="22"/>
                <w:szCs w:val="22"/>
              </w:rPr>
              <w:t xml:space="preserve"> </w:t>
            </w:r>
          </w:p>
          <w:p w14:paraId="5907C3F6" w14:textId="4019E99D" w:rsidR="003A1F7F" w:rsidRPr="00006A01" w:rsidRDefault="00C16490" w:rsidP="00E933F9">
            <w:pPr>
              <w:rPr>
                <w:sz w:val="22"/>
                <w:szCs w:val="22"/>
              </w:rPr>
            </w:pPr>
            <w:r w:rsidRPr="00006A01">
              <w:rPr>
                <w:sz w:val="22"/>
                <w:szCs w:val="22"/>
              </w:rPr>
              <w:t xml:space="preserve"> </w:t>
            </w:r>
          </w:p>
          <w:p w14:paraId="5907C3FF" w14:textId="3D2402F4" w:rsidR="003A1F7F" w:rsidRPr="00006A01" w:rsidRDefault="00C16490" w:rsidP="00E933F9">
            <w:pPr>
              <w:rPr>
                <w:sz w:val="22"/>
                <w:szCs w:val="22"/>
              </w:rPr>
            </w:pPr>
            <w:r w:rsidRPr="00006A01">
              <w:rPr>
                <w:sz w:val="22"/>
                <w:szCs w:val="22"/>
              </w:rPr>
              <w:t xml:space="preserve"> </w:t>
            </w:r>
          </w:p>
          <w:p w14:paraId="5907C400" w14:textId="29921918" w:rsidR="003A1F7F" w:rsidRPr="00006A01" w:rsidRDefault="00C16490" w:rsidP="00E933F9">
            <w:pPr>
              <w:rPr>
                <w:sz w:val="22"/>
                <w:szCs w:val="22"/>
              </w:rPr>
            </w:pPr>
            <w:r w:rsidRPr="00006A01">
              <w:rPr>
                <w:sz w:val="22"/>
                <w:szCs w:val="22"/>
              </w:rPr>
              <w:t xml:space="preserve"> </w:t>
            </w:r>
          </w:p>
          <w:p w14:paraId="5907C401" w14:textId="64D96803" w:rsidR="003A1F7F" w:rsidRPr="00006A01" w:rsidRDefault="00C16490" w:rsidP="00E933F9">
            <w:pPr>
              <w:rPr>
                <w:sz w:val="22"/>
                <w:szCs w:val="22"/>
              </w:rPr>
            </w:pPr>
            <w:r w:rsidRPr="00006A01">
              <w:rPr>
                <w:sz w:val="22"/>
                <w:szCs w:val="22"/>
              </w:rPr>
              <w:t xml:space="preserve"> </w:t>
            </w:r>
          </w:p>
          <w:p w14:paraId="5907C402" w14:textId="03782112" w:rsidR="003A1F7F" w:rsidRPr="00006A01" w:rsidRDefault="00C16490" w:rsidP="00E933F9">
            <w:pPr>
              <w:rPr>
                <w:sz w:val="22"/>
                <w:szCs w:val="22"/>
              </w:rPr>
            </w:pPr>
            <w:r w:rsidRPr="00006A01">
              <w:rPr>
                <w:sz w:val="22"/>
                <w:szCs w:val="22"/>
              </w:rPr>
              <w:t xml:space="preserve"> </w:t>
            </w:r>
          </w:p>
          <w:p w14:paraId="5907C403" w14:textId="32996B2F" w:rsidR="003A1F7F" w:rsidRPr="00006A01" w:rsidRDefault="00C16490" w:rsidP="00E933F9">
            <w:pPr>
              <w:rPr>
                <w:sz w:val="22"/>
                <w:szCs w:val="22"/>
              </w:rPr>
            </w:pPr>
            <w:r w:rsidRPr="00006A01">
              <w:rPr>
                <w:sz w:val="22"/>
                <w:szCs w:val="22"/>
              </w:rPr>
              <w:t xml:space="preserve"> </w:t>
            </w:r>
          </w:p>
        </w:tc>
      </w:tr>
    </w:tbl>
    <w:p w14:paraId="58A8FA49" w14:textId="77777777" w:rsidR="00DA2681" w:rsidRPr="00006A01" w:rsidRDefault="00DA2681">
      <w:pPr>
        <w:rPr>
          <w:u w:val="single"/>
        </w:rPr>
      </w:pPr>
      <w:r w:rsidRPr="00006A01">
        <w:rPr>
          <w:u w:val="single"/>
        </w:rPr>
        <w:lastRenderedPageBreak/>
        <w:br w:type="page"/>
      </w:r>
    </w:p>
    <w:p w14:paraId="5907C40B" w14:textId="3B3E1B45" w:rsidR="003A1F7F" w:rsidRPr="00006A01" w:rsidRDefault="003A1F7F" w:rsidP="00FB5609">
      <w:pPr>
        <w:rPr>
          <w:b/>
        </w:rPr>
      </w:pPr>
      <w:r w:rsidRPr="00006A01">
        <w:rPr>
          <w:b/>
          <w:u w:val="single"/>
        </w:rPr>
        <w:lastRenderedPageBreak/>
        <w:t>Actions Taken</w:t>
      </w:r>
    </w:p>
    <w:p w14:paraId="5907C40C" w14:textId="2361A6C8" w:rsidR="003A1F7F" w:rsidRPr="00006A01" w:rsidRDefault="003A1F7F" w:rsidP="00661C4F">
      <w:pPr>
        <w:spacing w:after="120"/>
      </w:pPr>
      <w:r w:rsidRPr="00006A01">
        <w:t>What</w:t>
      </w:r>
      <w:r w:rsidR="00B23259" w:rsidRPr="00006A01">
        <w:t xml:space="preserve"> specific</w:t>
      </w:r>
      <w:r w:rsidR="00AD15F7" w:rsidRPr="00006A01">
        <w:t xml:space="preserve"> action decisions did you t</w:t>
      </w:r>
      <w:r w:rsidRPr="00006A01">
        <w:t>ake</w:t>
      </w:r>
      <w:r w:rsidR="00AD15F7" w:rsidRPr="00006A01">
        <w:t xml:space="preserve"> (or will you take)</w:t>
      </w:r>
      <w:r w:rsidRPr="00006A01">
        <w:t xml:space="preserve"> based </w:t>
      </w:r>
      <w:r w:rsidR="008509A0" w:rsidRPr="00006A01">
        <w:t xml:space="preserve">on your data and conclusions? </w:t>
      </w:r>
      <w:r w:rsidR="00AD15F7" w:rsidRPr="00006A01">
        <w:t>Who is responsible for taking those actions?</w:t>
      </w:r>
      <w:r w:rsidR="008509A0" w:rsidRPr="00006A01">
        <w:t xml:space="preserve"> </w:t>
      </w:r>
      <w:r w:rsidR="00B23259" w:rsidRPr="00006A01">
        <w:t>Please be concrete and p</w:t>
      </w:r>
      <w:r w:rsidRPr="00006A01">
        <w:t>lan actions to take effect in the following semester or sooner if practical.</w:t>
      </w:r>
      <w:r w:rsidR="008509A0" w:rsidRPr="00006A01">
        <w:t xml:space="preserve"> (Actions may include modifications to pedagogy and curriculum, </w:t>
      </w:r>
      <w:r w:rsidR="00A87AC2" w:rsidRPr="00006A01">
        <w:t>as well as faculty development or</w:t>
      </w:r>
      <w:r w:rsidR="008509A0" w:rsidRPr="00006A01">
        <w:t xml:space="preserve"> resource</w:t>
      </w:r>
      <w:r w:rsidR="00A87AC2" w:rsidRPr="00006A01">
        <w:t>/staffing/budget</w:t>
      </w:r>
      <w:r w:rsidR="008509A0" w:rsidRPr="00006A01">
        <w:t xml:space="preserve"> requests.</w:t>
      </w:r>
      <w:r w:rsidRPr="00006A01">
        <w:t>)</w:t>
      </w:r>
    </w:p>
    <w:tbl>
      <w:tblPr>
        <w:tblStyle w:val="TableGrid"/>
        <w:tblW w:w="13670" w:type="dxa"/>
        <w:tblLook w:val="04A0" w:firstRow="1" w:lastRow="0" w:firstColumn="1" w:lastColumn="0" w:noHBand="0" w:noVBand="1"/>
      </w:tblPr>
      <w:tblGrid>
        <w:gridCol w:w="5485"/>
        <w:gridCol w:w="2857"/>
        <w:gridCol w:w="5328"/>
      </w:tblGrid>
      <w:tr w:rsidR="007577A2" w:rsidRPr="00006A01" w14:paraId="5907C410" w14:textId="77777777" w:rsidTr="00AD15F7">
        <w:tc>
          <w:tcPr>
            <w:tcW w:w="5485" w:type="dxa"/>
            <w:shd w:val="clear" w:color="auto" w:fill="D9D9D9" w:themeFill="background1" w:themeFillShade="D9"/>
            <w:vAlign w:val="center"/>
          </w:tcPr>
          <w:p w14:paraId="5907C40E" w14:textId="39D95974" w:rsidR="007577A2" w:rsidRPr="00006A01" w:rsidRDefault="007577A2" w:rsidP="007577A2">
            <w:pPr>
              <w:jc w:val="center"/>
              <w:rPr>
                <w:rFonts w:asciiTheme="minorHAnsi" w:hAnsiTheme="minorHAnsi" w:cstheme="minorHAnsi"/>
                <w:b/>
                <w:sz w:val="22"/>
                <w:szCs w:val="22"/>
              </w:rPr>
            </w:pPr>
            <w:r w:rsidRPr="00006A01">
              <w:rPr>
                <w:rFonts w:asciiTheme="minorHAnsi" w:hAnsiTheme="minorHAnsi" w:cstheme="minorHAnsi"/>
                <w:b/>
                <w:sz w:val="22"/>
                <w:szCs w:val="22"/>
              </w:rPr>
              <w:t>Actions To Be Taken</w:t>
            </w:r>
          </w:p>
        </w:tc>
        <w:tc>
          <w:tcPr>
            <w:tcW w:w="2857" w:type="dxa"/>
            <w:shd w:val="clear" w:color="auto" w:fill="D9D9D9" w:themeFill="background1" w:themeFillShade="D9"/>
          </w:tcPr>
          <w:p w14:paraId="30401226" w14:textId="6BB17880" w:rsidR="007577A2" w:rsidRPr="00006A01" w:rsidRDefault="007577A2" w:rsidP="00E933F9">
            <w:pPr>
              <w:jc w:val="center"/>
              <w:rPr>
                <w:rFonts w:asciiTheme="minorHAnsi" w:hAnsiTheme="minorHAnsi" w:cstheme="minorHAnsi"/>
                <w:b/>
                <w:sz w:val="22"/>
                <w:szCs w:val="22"/>
              </w:rPr>
            </w:pPr>
            <w:r w:rsidRPr="00006A01">
              <w:rPr>
                <w:rFonts w:asciiTheme="minorHAnsi" w:hAnsiTheme="minorHAnsi" w:cstheme="minorHAnsi"/>
                <w:b/>
                <w:sz w:val="22"/>
                <w:szCs w:val="22"/>
              </w:rPr>
              <w:t>Who Till Take these Actions?</w:t>
            </w:r>
          </w:p>
        </w:tc>
        <w:tc>
          <w:tcPr>
            <w:tcW w:w="5328" w:type="dxa"/>
            <w:shd w:val="clear" w:color="auto" w:fill="D9D9D9" w:themeFill="background1" w:themeFillShade="D9"/>
            <w:vAlign w:val="center"/>
          </w:tcPr>
          <w:p w14:paraId="5907C40F" w14:textId="451ACD3A" w:rsidR="007577A2" w:rsidRPr="00006A01" w:rsidRDefault="007577A2" w:rsidP="00E933F9">
            <w:pPr>
              <w:jc w:val="center"/>
              <w:rPr>
                <w:rFonts w:asciiTheme="minorHAnsi" w:hAnsiTheme="minorHAnsi" w:cstheme="minorHAnsi"/>
                <w:b/>
                <w:sz w:val="22"/>
                <w:szCs w:val="22"/>
              </w:rPr>
            </w:pPr>
            <w:r w:rsidRPr="00006A01">
              <w:rPr>
                <w:rFonts w:asciiTheme="minorHAnsi" w:hAnsiTheme="minorHAnsi" w:cstheme="minorHAnsi"/>
                <w:b/>
                <w:sz w:val="22"/>
                <w:szCs w:val="22"/>
              </w:rPr>
              <w:t>Timeframe for implementation and intermediate steps</w:t>
            </w:r>
          </w:p>
        </w:tc>
      </w:tr>
      <w:tr w:rsidR="007577A2" w:rsidRPr="00006A01" w14:paraId="5907C414" w14:textId="77777777" w:rsidTr="00AD15F7">
        <w:tc>
          <w:tcPr>
            <w:tcW w:w="5485" w:type="dxa"/>
          </w:tcPr>
          <w:p w14:paraId="5907C411" w14:textId="77777777" w:rsidR="007577A2" w:rsidRPr="00006A01" w:rsidRDefault="007577A2" w:rsidP="00E933F9">
            <w:pPr>
              <w:rPr>
                <w:sz w:val="22"/>
                <w:szCs w:val="22"/>
              </w:rPr>
            </w:pPr>
          </w:p>
          <w:p w14:paraId="5907C412" w14:textId="27C1E312" w:rsidR="007577A2" w:rsidRPr="00006A01" w:rsidRDefault="006A1803" w:rsidP="00E933F9">
            <w:pPr>
              <w:rPr>
                <w:sz w:val="22"/>
                <w:szCs w:val="22"/>
              </w:rPr>
            </w:pPr>
            <w:r>
              <w:rPr>
                <w:sz w:val="22"/>
                <w:szCs w:val="22"/>
              </w:rPr>
              <w:t>Develop more detailed guideline for paper and presentation</w:t>
            </w:r>
          </w:p>
        </w:tc>
        <w:tc>
          <w:tcPr>
            <w:tcW w:w="2857" w:type="dxa"/>
          </w:tcPr>
          <w:p w14:paraId="4B143B0A" w14:textId="4F33374D" w:rsidR="007577A2" w:rsidRPr="00006A01" w:rsidRDefault="006A1803" w:rsidP="00E933F9">
            <w:pPr>
              <w:rPr>
                <w:sz w:val="22"/>
                <w:szCs w:val="22"/>
              </w:rPr>
            </w:pPr>
            <w:r>
              <w:rPr>
                <w:sz w:val="22"/>
                <w:szCs w:val="22"/>
              </w:rPr>
              <w:t>Randye Rutberg</w:t>
            </w:r>
          </w:p>
        </w:tc>
        <w:tc>
          <w:tcPr>
            <w:tcW w:w="5328" w:type="dxa"/>
          </w:tcPr>
          <w:p w14:paraId="5907C413" w14:textId="5BAA04DE" w:rsidR="007577A2" w:rsidRPr="00006A01" w:rsidRDefault="006A1803" w:rsidP="00E933F9">
            <w:pPr>
              <w:rPr>
                <w:sz w:val="22"/>
                <w:szCs w:val="22"/>
              </w:rPr>
            </w:pPr>
            <w:r>
              <w:rPr>
                <w:sz w:val="22"/>
                <w:szCs w:val="22"/>
              </w:rPr>
              <w:t>2025-2026 academic year</w:t>
            </w:r>
          </w:p>
        </w:tc>
      </w:tr>
      <w:tr w:rsidR="006A1803" w:rsidRPr="00006A01" w14:paraId="5907C418" w14:textId="77777777" w:rsidTr="00AD15F7">
        <w:tc>
          <w:tcPr>
            <w:tcW w:w="5485" w:type="dxa"/>
          </w:tcPr>
          <w:p w14:paraId="5907C415" w14:textId="77777777" w:rsidR="006A1803" w:rsidRPr="00006A01" w:rsidRDefault="006A1803" w:rsidP="006A1803">
            <w:pPr>
              <w:rPr>
                <w:sz w:val="22"/>
                <w:szCs w:val="22"/>
              </w:rPr>
            </w:pPr>
          </w:p>
          <w:p w14:paraId="5907C416" w14:textId="5344C032" w:rsidR="006A1803" w:rsidRPr="00006A01" w:rsidRDefault="006A1803" w:rsidP="006A1803">
            <w:pPr>
              <w:rPr>
                <w:sz w:val="22"/>
                <w:szCs w:val="22"/>
              </w:rPr>
            </w:pPr>
            <w:r>
              <w:rPr>
                <w:sz w:val="22"/>
                <w:szCs w:val="22"/>
              </w:rPr>
              <w:t>Develop a more detailed grading rubric for paper and presentation</w:t>
            </w:r>
          </w:p>
        </w:tc>
        <w:tc>
          <w:tcPr>
            <w:tcW w:w="2857" w:type="dxa"/>
          </w:tcPr>
          <w:p w14:paraId="7B2A1707" w14:textId="3476BB66" w:rsidR="006A1803" w:rsidRPr="00006A01" w:rsidRDefault="006A1803" w:rsidP="006A1803">
            <w:pPr>
              <w:rPr>
                <w:sz w:val="22"/>
                <w:szCs w:val="22"/>
              </w:rPr>
            </w:pPr>
            <w:r>
              <w:rPr>
                <w:sz w:val="22"/>
                <w:szCs w:val="22"/>
              </w:rPr>
              <w:t>Randye Rutberg</w:t>
            </w:r>
          </w:p>
        </w:tc>
        <w:tc>
          <w:tcPr>
            <w:tcW w:w="5328" w:type="dxa"/>
          </w:tcPr>
          <w:p w14:paraId="5907C417" w14:textId="4A0018C9" w:rsidR="006A1803" w:rsidRPr="00006A01" w:rsidRDefault="006A1803" w:rsidP="006A1803">
            <w:pPr>
              <w:rPr>
                <w:sz w:val="22"/>
                <w:szCs w:val="22"/>
              </w:rPr>
            </w:pPr>
            <w:r>
              <w:rPr>
                <w:sz w:val="22"/>
                <w:szCs w:val="22"/>
              </w:rPr>
              <w:t>2025-2026 academic year</w:t>
            </w:r>
          </w:p>
        </w:tc>
      </w:tr>
      <w:tr w:rsidR="006A1803" w:rsidRPr="00006A01" w14:paraId="5907C41C" w14:textId="77777777" w:rsidTr="00AD15F7">
        <w:tc>
          <w:tcPr>
            <w:tcW w:w="5485" w:type="dxa"/>
          </w:tcPr>
          <w:p w14:paraId="5907C419" w14:textId="77777777" w:rsidR="006A1803" w:rsidRPr="00006A01" w:rsidRDefault="006A1803" w:rsidP="006A1803">
            <w:pPr>
              <w:rPr>
                <w:sz w:val="22"/>
                <w:szCs w:val="22"/>
              </w:rPr>
            </w:pPr>
          </w:p>
          <w:p w14:paraId="5907C41A" w14:textId="77777777" w:rsidR="006A1803" w:rsidRPr="00006A01" w:rsidRDefault="006A1803" w:rsidP="006A1803">
            <w:pPr>
              <w:rPr>
                <w:sz w:val="22"/>
                <w:szCs w:val="22"/>
              </w:rPr>
            </w:pPr>
          </w:p>
        </w:tc>
        <w:tc>
          <w:tcPr>
            <w:tcW w:w="2857" w:type="dxa"/>
          </w:tcPr>
          <w:p w14:paraId="72B45758" w14:textId="77777777" w:rsidR="006A1803" w:rsidRPr="00006A01" w:rsidRDefault="006A1803" w:rsidP="006A1803">
            <w:pPr>
              <w:rPr>
                <w:sz w:val="22"/>
                <w:szCs w:val="22"/>
              </w:rPr>
            </w:pPr>
          </w:p>
        </w:tc>
        <w:tc>
          <w:tcPr>
            <w:tcW w:w="5328" w:type="dxa"/>
          </w:tcPr>
          <w:p w14:paraId="5907C41B" w14:textId="18C257F0" w:rsidR="006A1803" w:rsidRPr="00006A01" w:rsidRDefault="006A1803" w:rsidP="006A1803">
            <w:pPr>
              <w:rPr>
                <w:sz w:val="22"/>
                <w:szCs w:val="22"/>
              </w:rPr>
            </w:pPr>
          </w:p>
        </w:tc>
      </w:tr>
      <w:tr w:rsidR="006A1803" w:rsidRPr="00006A01" w14:paraId="5907C420" w14:textId="77777777" w:rsidTr="00AD15F7">
        <w:tc>
          <w:tcPr>
            <w:tcW w:w="5485" w:type="dxa"/>
          </w:tcPr>
          <w:p w14:paraId="5907C41D" w14:textId="77777777" w:rsidR="006A1803" w:rsidRPr="00006A01" w:rsidRDefault="006A1803" w:rsidP="006A1803">
            <w:pPr>
              <w:rPr>
                <w:sz w:val="22"/>
                <w:szCs w:val="22"/>
              </w:rPr>
            </w:pPr>
          </w:p>
          <w:p w14:paraId="5907C41E" w14:textId="77777777" w:rsidR="006A1803" w:rsidRPr="00006A01" w:rsidRDefault="006A1803" w:rsidP="006A1803">
            <w:pPr>
              <w:rPr>
                <w:sz w:val="22"/>
                <w:szCs w:val="22"/>
              </w:rPr>
            </w:pPr>
          </w:p>
        </w:tc>
        <w:tc>
          <w:tcPr>
            <w:tcW w:w="2857" w:type="dxa"/>
          </w:tcPr>
          <w:p w14:paraId="718D5FB2" w14:textId="77777777" w:rsidR="006A1803" w:rsidRPr="00006A01" w:rsidRDefault="006A1803" w:rsidP="006A1803">
            <w:pPr>
              <w:rPr>
                <w:sz w:val="22"/>
                <w:szCs w:val="22"/>
              </w:rPr>
            </w:pPr>
          </w:p>
        </w:tc>
        <w:tc>
          <w:tcPr>
            <w:tcW w:w="5328" w:type="dxa"/>
          </w:tcPr>
          <w:p w14:paraId="5907C41F" w14:textId="0B87BDEA" w:rsidR="006A1803" w:rsidRPr="00006A01" w:rsidRDefault="006A1803" w:rsidP="006A1803">
            <w:pPr>
              <w:rPr>
                <w:sz w:val="22"/>
                <w:szCs w:val="22"/>
              </w:rPr>
            </w:pPr>
          </w:p>
        </w:tc>
      </w:tr>
    </w:tbl>
    <w:p w14:paraId="5907C421" w14:textId="77777777" w:rsidR="003A1F7F" w:rsidRPr="00006A01" w:rsidRDefault="003A1F7F" w:rsidP="00FB5609"/>
    <w:p w14:paraId="5907C422" w14:textId="5533C16B" w:rsidR="003A1F7F" w:rsidRPr="00006A01" w:rsidRDefault="003A1F7F" w:rsidP="00661C4F">
      <w:pPr>
        <w:spacing w:after="120"/>
      </w:pPr>
      <w:r w:rsidRPr="00006A01">
        <w:t xml:space="preserve">Were last year’s actions implemented as planned?  </w:t>
      </w:r>
      <w:r w:rsidR="002D6495" w:rsidRPr="00006A01">
        <w:t xml:space="preserve">(Again, actions may include modifications to pedagogy and curriculum, as well as faculty development </w:t>
      </w:r>
      <w:r w:rsidR="00A87AC2" w:rsidRPr="00006A01">
        <w:t>or resource/staffing/budget requests.)</w:t>
      </w:r>
      <w:r w:rsidR="00A87AC2" w:rsidRPr="00006A01">
        <w:rPr>
          <w:i/>
        </w:rPr>
        <w:t xml:space="preserve"> </w:t>
      </w:r>
      <w:r w:rsidRPr="00006A01">
        <w:rPr>
          <w:i/>
        </w:rPr>
        <w:t>Please explain.</w:t>
      </w:r>
    </w:p>
    <w:tbl>
      <w:tblPr>
        <w:tblStyle w:val="TableGrid"/>
        <w:tblW w:w="13135" w:type="dxa"/>
        <w:tblLook w:val="04A0" w:firstRow="1" w:lastRow="0" w:firstColumn="1" w:lastColumn="0" w:noHBand="0" w:noVBand="1"/>
      </w:tblPr>
      <w:tblGrid>
        <w:gridCol w:w="13135"/>
      </w:tblGrid>
      <w:tr w:rsidR="003A1F7F" w:rsidRPr="00006A01" w14:paraId="5907C42B" w14:textId="77777777" w:rsidTr="00DA2681">
        <w:tc>
          <w:tcPr>
            <w:tcW w:w="13135" w:type="dxa"/>
          </w:tcPr>
          <w:p w14:paraId="5907C423" w14:textId="2C20C32B" w:rsidR="003A1F7F" w:rsidRPr="00006A01" w:rsidRDefault="006A1803" w:rsidP="00E933F9">
            <w:pPr>
              <w:rPr>
                <w:rFonts w:asciiTheme="minorHAnsi" w:hAnsiTheme="minorHAnsi" w:cstheme="minorHAnsi"/>
                <w:sz w:val="22"/>
                <w:szCs w:val="22"/>
              </w:rPr>
            </w:pPr>
            <w:r>
              <w:rPr>
                <w:rFonts w:asciiTheme="minorHAnsi" w:hAnsiTheme="minorHAnsi" w:cstheme="minorHAnsi"/>
                <w:sz w:val="22"/>
                <w:szCs w:val="22"/>
              </w:rPr>
              <w:t>Last year’s recommendations were implemented. However, it is often not practicable to direct students to math and chemistry prior to this course because many of them enter as transfer students and want to make progress towards their major requirements so that they graduate within a two-year time frame.</w:t>
            </w:r>
          </w:p>
          <w:p w14:paraId="5907C425" w14:textId="5F43D3C0" w:rsidR="003A1F7F" w:rsidRPr="00006A01" w:rsidRDefault="00803B1D" w:rsidP="00E933F9">
            <w:pPr>
              <w:rPr>
                <w:sz w:val="22"/>
                <w:szCs w:val="22"/>
              </w:rPr>
            </w:pPr>
            <w:r w:rsidRPr="00006A01">
              <w:rPr>
                <w:sz w:val="22"/>
                <w:szCs w:val="22"/>
              </w:rPr>
              <w:t xml:space="preserve"> </w:t>
            </w:r>
          </w:p>
          <w:p w14:paraId="5907C426" w14:textId="0AFB2194" w:rsidR="003A1F7F" w:rsidRPr="00006A01" w:rsidRDefault="00803B1D" w:rsidP="00E933F9">
            <w:pPr>
              <w:rPr>
                <w:sz w:val="22"/>
                <w:szCs w:val="22"/>
              </w:rPr>
            </w:pPr>
            <w:r w:rsidRPr="00006A01">
              <w:rPr>
                <w:sz w:val="22"/>
                <w:szCs w:val="22"/>
              </w:rPr>
              <w:t xml:space="preserve"> </w:t>
            </w:r>
          </w:p>
          <w:p w14:paraId="5907C427" w14:textId="6DF5D50C" w:rsidR="003A1F7F" w:rsidRPr="00006A01" w:rsidRDefault="00803B1D" w:rsidP="00E933F9">
            <w:pPr>
              <w:rPr>
                <w:sz w:val="22"/>
                <w:szCs w:val="22"/>
              </w:rPr>
            </w:pPr>
            <w:r w:rsidRPr="00006A01">
              <w:rPr>
                <w:sz w:val="22"/>
                <w:szCs w:val="22"/>
              </w:rPr>
              <w:t xml:space="preserve"> </w:t>
            </w:r>
          </w:p>
          <w:p w14:paraId="5907C428" w14:textId="7E9D2733" w:rsidR="003A1F7F" w:rsidRPr="00006A01" w:rsidRDefault="00803B1D" w:rsidP="00E933F9">
            <w:pPr>
              <w:rPr>
                <w:sz w:val="22"/>
                <w:szCs w:val="22"/>
              </w:rPr>
            </w:pPr>
            <w:r w:rsidRPr="00006A01">
              <w:rPr>
                <w:sz w:val="22"/>
                <w:szCs w:val="22"/>
              </w:rPr>
              <w:t xml:space="preserve"> </w:t>
            </w:r>
          </w:p>
          <w:p w14:paraId="5907C429" w14:textId="481F544D" w:rsidR="003A1F7F" w:rsidRPr="00006A01" w:rsidRDefault="00803B1D" w:rsidP="00E933F9">
            <w:pPr>
              <w:rPr>
                <w:sz w:val="22"/>
                <w:szCs w:val="22"/>
              </w:rPr>
            </w:pPr>
            <w:r w:rsidRPr="00006A01">
              <w:rPr>
                <w:sz w:val="22"/>
                <w:szCs w:val="22"/>
              </w:rPr>
              <w:t xml:space="preserve"> </w:t>
            </w:r>
          </w:p>
          <w:p w14:paraId="5907C42A" w14:textId="74F1E8DC" w:rsidR="003A1F7F" w:rsidRPr="00006A01" w:rsidRDefault="00803B1D" w:rsidP="00E933F9">
            <w:pPr>
              <w:rPr>
                <w:sz w:val="22"/>
                <w:szCs w:val="22"/>
              </w:rPr>
            </w:pPr>
            <w:r w:rsidRPr="00006A01">
              <w:rPr>
                <w:sz w:val="22"/>
                <w:szCs w:val="22"/>
              </w:rPr>
              <w:t xml:space="preserve"> </w:t>
            </w:r>
          </w:p>
        </w:tc>
      </w:tr>
    </w:tbl>
    <w:p w14:paraId="142D7968" w14:textId="77777777" w:rsidR="00BF28E2" w:rsidRPr="00006A01" w:rsidRDefault="00BF28E2" w:rsidP="00FB5609"/>
    <w:p w14:paraId="773CE6D6" w14:textId="441BE53A" w:rsidR="00FB5609" w:rsidRPr="00006A01" w:rsidRDefault="00BF28E2" w:rsidP="00661C4F">
      <w:pPr>
        <w:spacing w:after="120"/>
      </w:pPr>
      <w:r w:rsidRPr="00006A01">
        <w:t xml:space="preserve">If you have made curricular changes </w:t>
      </w:r>
      <w:r w:rsidR="00FB5609" w:rsidRPr="00006A01">
        <w:t>as a result of previous assessment results</w:t>
      </w:r>
      <w:r w:rsidRPr="00006A01">
        <w:t>, were any of your assessments this year related to those modified areas</w:t>
      </w:r>
      <w:r w:rsidR="00FB5609" w:rsidRPr="00006A01">
        <w:t xml:space="preserve">? </w:t>
      </w:r>
      <w:r w:rsidR="00FB5609" w:rsidRPr="00006A01">
        <w:rPr>
          <w:i/>
        </w:rPr>
        <w:t>If yes, how did they go?</w:t>
      </w:r>
      <w:r w:rsidR="007453EE">
        <w:rPr>
          <w:i/>
        </w:rPr>
        <w:t xml:space="preserve"> </w:t>
      </w:r>
      <w:r w:rsidR="007453EE" w:rsidRPr="007453EE">
        <w:rPr>
          <w:b/>
          <w:bCs/>
          <w:i/>
        </w:rPr>
        <w:t xml:space="preserve">Note: This section is going to be the most important part of our assessment reporting, looking ahead to our upcoming Middle States accreditation. </w:t>
      </w:r>
    </w:p>
    <w:tbl>
      <w:tblPr>
        <w:tblStyle w:val="TableGrid"/>
        <w:tblW w:w="13135" w:type="dxa"/>
        <w:tblLook w:val="04A0" w:firstRow="1" w:lastRow="0" w:firstColumn="1" w:lastColumn="0" w:noHBand="0" w:noVBand="1"/>
      </w:tblPr>
      <w:tblGrid>
        <w:gridCol w:w="13135"/>
      </w:tblGrid>
      <w:tr w:rsidR="00FB5609" w:rsidRPr="00006A01" w14:paraId="53F125F9" w14:textId="77777777" w:rsidTr="001C07A8">
        <w:tc>
          <w:tcPr>
            <w:tcW w:w="13135" w:type="dxa"/>
          </w:tcPr>
          <w:p w14:paraId="76708F9B" w14:textId="7D225EE5" w:rsidR="00FB5609" w:rsidRPr="00006A01" w:rsidRDefault="006A1803" w:rsidP="001C07A8">
            <w:pPr>
              <w:rPr>
                <w:rFonts w:asciiTheme="minorHAnsi" w:hAnsiTheme="minorHAnsi" w:cstheme="minorHAnsi"/>
                <w:sz w:val="22"/>
                <w:szCs w:val="22"/>
              </w:rPr>
            </w:pPr>
            <w:r>
              <w:rPr>
                <w:rFonts w:asciiTheme="minorHAnsi" w:hAnsiTheme="minorHAnsi" w:cstheme="minorHAnsi"/>
                <w:sz w:val="22"/>
                <w:szCs w:val="22"/>
              </w:rPr>
              <w:t>We have not made curriculum changes.</w:t>
            </w:r>
          </w:p>
          <w:p w14:paraId="574234DA" w14:textId="77777777" w:rsidR="00FB5609" w:rsidRPr="00006A01" w:rsidRDefault="00FB5609" w:rsidP="001C07A8">
            <w:pPr>
              <w:rPr>
                <w:sz w:val="22"/>
                <w:szCs w:val="22"/>
              </w:rPr>
            </w:pPr>
          </w:p>
          <w:p w14:paraId="21F27FAA" w14:textId="77777777" w:rsidR="00FB5609" w:rsidRPr="00006A01" w:rsidRDefault="00FB5609" w:rsidP="001C07A8">
            <w:pPr>
              <w:rPr>
                <w:sz w:val="22"/>
                <w:szCs w:val="22"/>
              </w:rPr>
            </w:pPr>
          </w:p>
          <w:p w14:paraId="6F1868E2" w14:textId="77777777" w:rsidR="00FB5609" w:rsidRPr="00006A01" w:rsidRDefault="00FB5609" w:rsidP="001C07A8">
            <w:pPr>
              <w:rPr>
                <w:sz w:val="22"/>
                <w:szCs w:val="22"/>
              </w:rPr>
            </w:pPr>
          </w:p>
          <w:p w14:paraId="167C94EC" w14:textId="77777777" w:rsidR="00FB5609" w:rsidRPr="00006A01" w:rsidRDefault="00FB5609" w:rsidP="001C07A8">
            <w:pPr>
              <w:rPr>
                <w:sz w:val="22"/>
                <w:szCs w:val="22"/>
              </w:rPr>
            </w:pPr>
          </w:p>
          <w:p w14:paraId="4469EE16" w14:textId="77777777" w:rsidR="00FB5609" w:rsidRPr="00006A01" w:rsidRDefault="00FB5609" w:rsidP="001C07A8">
            <w:pPr>
              <w:rPr>
                <w:sz w:val="22"/>
                <w:szCs w:val="22"/>
              </w:rPr>
            </w:pPr>
          </w:p>
          <w:p w14:paraId="2EDF9F5B" w14:textId="77777777" w:rsidR="00FB5609" w:rsidRPr="00006A01" w:rsidRDefault="00FB5609" w:rsidP="001C07A8">
            <w:pPr>
              <w:rPr>
                <w:sz w:val="22"/>
                <w:szCs w:val="22"/>
              </w:rPr>
            </w:pPr>
          </w:p>
        </w:tc>
      </w:tr>
    </w:tbl>
    <w:p w14:paraId="2F988E5C" w14:textId="712872E8" w:rsidR="00FB5609" w:rsidRPr="00006A01" w:rsidRDefault="00FB5609" w:rsidP="003A1F7F"/>
    <w:sectPr w:rsidR="00FB5609" w:rsidRPr="00006A01" w:rsidSect="00C26C6B">
      <w:footerReference w:type="default" r:id="rId9"/>
      <w:pgSz w:w="15840" w:h="12240" w:orient="landscape"/>
      <w:pgMar w:top="72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53789" w14:textId="77777777" w:rsidR="00353C30" w:rsidRDefault="00353C30" w:rsidP="00E50D04">
      <w:r>
        <w:separator/>
      </w:r>
    </w:p>
  </w:endnote>
  <w:endnote w:type="continuationSeparator" w:id="0">
    <w:p w14:paraId="7459C5B6" w14:textId="77777777" w:rsidR="00353C30" w:rsidRDefault="00353C30" w:rsidP="00E5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7C433" w14:textId="7E77321B" w:rsidR="00E50D04" w:rsidRPr="007278AE" w:rsidRDefault="004E3505" w:rsidP="00DE4AE1">
    <w:pPr>
      <w:pStyle w:val="Footer"/>
      <w:jc w:val="center"/>
      <w:rPr>
        <w:rFonts w:cstheme="minorHAnsi"/>
        <w:sz w:val="20"/>
        <w:szCs w:val="20"/>
      </w:rPr>
    </w:pPr>
    <w:r w:rsidRPr="007278AE">
      <w:rPr>
        <w:rFonts w:cstheme="minorHAnsi"/>
        <w:sz w:val="20"/>
        <w:szCs w:val="20"/>
      </w:rPr>
      <w:t>Hunt</w:t>
    </w:r>
    <w:r w:rsidR="00DA2681" w:rsidRPr="007278AE">
      <w:rPr>
        <w:rFonts w:cstheme="minorHAnsi"/>
        <w:sz w:val="20"/>
        <w:szCs w:val="20"/>
      </w:rPr>
      <w:t xml:space="preserve">er College </w:t>
    </w:r>
    <w:r w:rsidR="003F0A32" w:rsidRPr="007278AE">
      <w:rPr>
        <w:rFonts w:cstheme="minorHAnsi"/>
        <w:sz w:val="20"/>
        <w:szCs w:val="20"/>
      </w:rPr>
      <w:t xml:space="preserve">Annual </w:t>
    </w:r>
    <w:r w:rsidR="007278AE" w:rsidRPr="007278AE">
      <w:rPr>
        <w:rFonts w:cstheme="minorHAnsi"/>
        <w:sz w:val="20"/>
        <w:szCs w:val="20"/>
      </w:rPr>
      <w:t xml:space="preserve">Program </w:t>
    </w:r>
    <w:r w:rsidR="00E50D04" w:rsidRPr="007278AE">
      <w:rPr>
        <w:rFonts w:cstheme="minorHAnsi"/>
        <w:sz w:val="20"/>
        <w:szCs w:val="20"/>
      </w:rPr>
      <w:t>Assessment Repor</w:t>
    </w:r>
    <w:r w:rsidR="00834CAF" w:rsidRPr="007278AE">
      <w:rPr>
        <w:rFonts w:cstheme="minorHAnsi"/>
        <w:sz w:val="20"/>
        <w:szCs w:val="20"/>
      </w:rPr>
      <w:t>t Template</w:t>
    </w:r>
    <w:r w:rsidR="003F0A32" w:rsidRPr="007278AE">
      <w:rPr>
        <w:rFonts w:cstheme="minorHAnsi"/>
        <w:sz w:val="20"/>
        <w:szCs w:val="20"/>
      </w:rPr>
      <w:t xml:space="preserve">, </w:t>
    </w:r>
    <w:r w:rsidR="007278AE" w:rsidRPr="007278AE">
      <w:rPr>
        <w:rFonts w:cstheme="minorHAnsi"/>
        <w:sz w:val="20"/>
        <w:szCs w:val="20"/>
      </w:rPr>
      <w:t>202</w:t>
    </w:r>
    <w:r w:rsidR="00483DAA">
      <w:rPr>
        <w:rFonts w:cstheme="minorHAnsi"/>
        <w:sz w:val="20"/>
        <w:szCs w:val="20"/>
      </w:rPr>
      <w:t>4</w:t>
    </w:r>
    <w:r w:rsidR="007278AE" w:rsidRPr="007278AE">
      <w:rPr>
        <w:rFonts w:cstheme="minorHAnsi"/>
        <w:sz w:val="20"/>
        <w:szCs w:val="20"/>
      </w:rPr>
      <w:t>-2</w:t>
    </w:r>
    <w:r w:rsidR="00483DAA">
      <w:rPr>
        <w:rFonts w:cstheme="minorHAns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B1B42" w14:textId="77777777" w:rsidR="00353C30" w:rsidRDefault="00353C30" w:rsidP="00E50D04">
      <w:r>
        <w:separator/>
      </w:r>
    </w:p>
  </w:footnote>
  <w:footnote w:type="continuationSeparator" w:id="0">
    <w:p w14:paraId="4A3A9D24" w14:textId="77777777" w:rsidR="00353C30" w:rsidRDefault="00353C30" w:rsidP="00E50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D44BD"/>
    <w:multiLevelType w:val="hybridMultilevel"/>
    <w:tmpl w:val="5DDE8B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50802"/>
    <w:multiLevelType w:val="hybridMultilevel"/>
    <w:tmpl w:val="E266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7F"/>
    <w:rsid w:val="00006A01"/>
    <w:rsid w:val="00027F4B"/>
    <w:rsid w:val="00031F58"/>
    <w:rsid w:val="00036B85"/>
    <w:rsid w:val="00044346"/>
    <w:rsid w:val="0004588F"/>
    <w:rsid w:val="000725C9"/>
    <w:rsid w:val="00080830"/>
    <w:rsid w:val="00083266"/>
    <w:rsid w:val="000870C2"/>
    <w:rsid w:val="000A3AD0"/>
    <w:rsid w:val="000A436E"/>
    <w:rsid w:val="000A4592"/>
    <w:rsid w:val="000B4806"/>
    <w:rsid w:val="000B6FC7"/>
    <w:rsid w:val="000D5651"/>
    <w:rsid w:val="000F7DD6"/>
    <w:rsid w:val="001049CE"/>
    <w:rsid w:val="00111AEE"/>
    <w:rsid w:val="00114BD4"/>
    <w:rsid w:val="00117B34"/>
    <w:rsid w:val="00156804"/>
    <w:rsid w:val="0016299E"/>
    <w:rsid w:val="00167998"/>
    <w:rsid w:val="001973C6"/>
    <w:rsid w:val="0019740A"/>
    <w:rsid w:val="001F6D85"/>
    <w:rsid w:val="0020141A"/>
    <w:rsid w:val="0020714D"/>
    <w:rsid w:val="002142E8"/>
    <w:rsid w:val="00235940"/>
    <w:rsid w:val="002414D4"/>
    <w:rsid w:val="00252747"/>
    <w:rsid w:val="00253101"/>
    <w:rsid w:val="00265DB7"/>
    <w:rsid w:val="002660F0"/>
    <w:rsid w:val="00267FAD"/>
    <w:rsid w:val="002708BC"/>
    <w:rsid w:val="00272A59"/>
    <w:rsid w:val="0027495F"/>
    <w:rsid w:val="00280BCA"/>
    <w:rsid w:val="0028142F"/>
    <w:rsid w:val="002A26F0"/>
    <w:rsid w:val="002A58DF"/>
    <w:rsid w:val="002D6495"/>
    <w:rsid w:val="0030592A"/>
    <w:rsid w:val="00322FB5"/>
    <w:rsid w:val="00353C30"/>
    <w:rsid w:val="003A1F7F"/>
    <w:rsid w:val="003A5907"/>
    <w:rsid w:val="003F0A32"/>
    <w:rsid w:val="003F3A23"/>
    <w:rsid w:val="00401043"/>
    <w:rsid w:val="00413453"/>
    <w:rsid w:val="0041576E"/>
    <w:rsid w:val="00417E1C"/>
    <w:rsid w:val="00431095"/>
    <w:rsid w:val="00457EB8"/>
    <w:rsid w:val="00483DAA"/>
    <w:rsid w:val="004B0872"/>
    <w:rsid w:val="004B43C6"/>
    <w:rsid w:val="004D0C7C"/>
    <w:rsid w:val="004D77CB"/>
    <w:rsid w:val="004E3505"/>
    <w:rsid w:val="0051694E"/>
    <w:rsid w:val="005330F1"/>
    <w:rsid w:val="00562E41"/>
    <w:rsid w:val="005B2504"/>
    <w:rsid w:val="005B471A"/>
    <w:rsid w:val="005C1A24"/>
    <w:rsid w:val="005D1CF4"/>
    <w:rsid w:val="005E155B"/>
    <w:rsid w:val="005E4A87"/>
    <w:rsid w:val="00601A43"/>
    <w:rsid w:val="00613705"/>
    <w:rsid w:val="00615A54"/>
    <w:rsid w:val="00632553"/>
    <w:rsid w:val="00634F9E"/>
    <w:rsid w:val="00652DDD"/>
    <w:rsid w:val="00661C4F"/>
    <w:rsid w:val="00663EE5"/>
    <w:rsid w:val="00665DF9"/>
    <w:rsid w:val="0067363B"/>
    <w:rsid w:val="0069409B"/>
    <w:rsid w:val="006A0C5E"/>
    <w:rsid w:val="006A16FA"/>
    <w:rsid w:val="006A1803"/>
    <w:rsid w:val="006A474F"/>
    <w:rsid w:val="006B2008"/>
    <w:rsid w:val="006B5830"/>
    <w:rsid w:val="006C6F2C"/>
    <w:rsid w:val="006E5548"/>
    <w:rsid w:val="006E6A3A"/>
    <w:rsid w:val="00701C38"/>
    <w:rsid w:val="007278AE"/>
    <w:rsid w:val="00732B60"/>
    <w:rsid w:val="007453EE"/>
    <w:rsid w:val="007577A2"/>
    <w:rsid w:val="007640DB"/>
    <w:rsid w:val="00791128"/>
    <w:rsid w:val="0079360E"/>
    <w:rsid w:val="0079523E"/>
    <w:rsid w:val="007A1AE1"/>
    <w:rsid w:val="007A39A3"/>
    <w:rsid w:val="00803B1D"/>
    <w:rsid w:val="008129A0"/>
    <w:rsid w:val="008139ED"/>
    <w:rsid w:val="00815C0B"/>
    <w:rsid w:val="0082747A"/>
    <w:rsid w:val="00830F06"/>
    <w:rsid w:val="00834A93"/>
    <w:rsid w:val="00834CAF"/>
    <w:rsid w:val="008509A0"/>
    <w:rsid w:val="00873554"/>
    <w:rsid w:val="00892D1C"/>
    <w:rsid w:val="008C5BFA"/>
    <w:rsid w:val="008C6949"/>
    <w:rsid w:val="008D06ED"/>
    <w:rsid w:val="008D42B5"/>
    <w:rsid w:val="008E63E6"/>
    <w:rsid w:val="008E7A82"/>
    <w:rsid w:val="009066F7"/>
    <w:rsid w:val="0092283E"/>
    <w:rsid w:val="00943583"/>
    <w:rsid w:val="009636CF"/>
    <w:rsid w:val="00983685"/>
    <w:rsid w:val="009904F5"/>
    <w:rsid w:val="009A5F43"/>
    <w:rsid w:val="009B2582"/>
    <w:rsid w:val="009B5C83"/>
    <w:rsid w:val="009E1650"/>
    <w:rsid w:val="009F18B1"/>
    <w:rsid w:val="00A03F8D"/>
    <w:rsid w:val="00A132EB"/>
    <w:rsid w:val="00A14953"/>
    <w:rsid w:val="00A22ECD"/>
    <w:rsid w:val="00A34035"/>
    <w:rsid w:val="00A40CD0"/>
    <w:rsid w:val="00A50592"/>
    <w:rsid w:val="00A57C8A"/>
    <w:rsid w:val="00A87AC2"/>
    <w:rsid w:val="00A9434C"/>
    <w:rsid w:val="00AB6AA0"/>
    <w:rsid w:val="00AC23F8"/>
    <w:rsid w:val="00AD15F7"/>
    <w:rsid w:val="00AD2F74"/>
    <w:rsid w:val="00AD3EA3"/>
    <w:rsid w:val="00AD5638"/>
    <w:rsid w:val="00AF37F1"/>
    <w:rsid w:val="00AF64AF"/>
    <w:rsid w:val="00B17ED3"/>
    <w:rsid w:val="00B23259"/>
    <w:rsid w:val="00B249B1"/>
    <w:rsid w:val="00B24E6F"/>
    <w:rsid w:val="00B303E1"/>
    <w:rsid w:val="00B45CF3"/>
    <w:rsid w:val="00B616DE"/>
    <w:rsid w:val="00B74E2A"/>
    <w:rsid w:val="00B91E30"/>
    <w:rsid w:val="00BB2531"/>
    <w:rsid w:val="00BC2307"/>
    <w:rsid w:val="00BC5170"/>
    <w:rsid w:val="00BE5F2E"/>
    <w:rsid w:val="00BF28E2"/>
    <w:rsid w:val="00C0109B"/>
    <w:rsid w:val="00C06CFE"/>
    <w:rsid w:val="00C16490"/>
    <w:rsid w:val="00C26201"/>
    <w:rsid w:val="00C26C6B"/>
    <w:rsid w:val="00C31798"/>
    <w:rsid w:val="00C343E9"/>
    <w:rsid w:val="00C43305"/>
    <w:rsid w:val="00C4477B"/>
    <w:rsid w:val="00C47369"/>
    <w:rsid w:val="00C56FCC"/>
    <w:rsid w:val="00C67377"/>
    <w:rsid w:val="00C7446A"/>
    <w:rsid w:val="00CA0489"/>
    <w:rsid w:val="00CC0E6E"/>
    <w:rsid w:val="00CC52BF"/>
    <w:rsid w:val="00CC6A81"/>
    <w:rsid w:val="00CE091D"/>
    <w:rsid w:val="00CE419B"/>
    <w:rsid w:val="00CE4423"/>
    <w:rsid w:val="00D01F83"/>
    <w:rsid w:val="00D04669"/>
    <w:rsid w:val="00D162AC"/>
    <w:rsid w:val="00D265C3"/>
    <w:rsid w:val="00D37B8F"/>
    <w:rsid w:val="00D47543"/>
    <w:rsid w:val="00DA2681"/>
    <w:rsid w:val="00DD5DC5"/>
    <w:rsid w:val="00DE4AE1"/>
    <w:rsid w:val="00E16864"/>
    <w:rsid w:val="00E344C1"/>
    <w:rsid w:val="00E40CDB"/>
    <w:rsid w:val="00E50D04"/>
    <w:rsid w:val="00E66B19"/>
    <w:rsid w:val="00E71A11"/>
    <w:rsid w:val="00E757FA"/>
    <w:rsid w:val="00E804DC"/>
    <w:rsid w:val="00E8290B"/>
    <w:rsid w:val="00EA23A4"/>
    <w:rsid w:val="00EA64DF"/>
    <w:rsid w:val="00EB3A83"/>
    <w:rsid w:val="00ED3236"/>
    <w:rsid w:val="00EE4D1A"/>
    <w:rsid w:val="00EE5E98"/>
    <w:rsid w:val="00EF2A64"/>
    <w:rsid w:val="00EF7EDE"/>
    <w:rsid w:val="00F46CDF"/>
    <w:rsid w:val="00F903FF"/>
    <w:rsid w:val="00F92A6F"/>
    <w:rsid w:val="00FA2FAF"/>
    <w:rsid w:val="00FA300E"/>
    <w:rsid w:val="00FA55F4"/>
    <w:rsid w:val="00FB5609"/>
    <w:rsid w:val="00FD4F52"/>
    <w:rsid w:val="00FD79EE"/>
    <w:rsid w:val="00FF3644"/>
    <w:rsid w:val="00FF7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C33E"/>
  <w15:docId w15:val="{A3E888DA-65F3-45F6-BE0C-98CDE837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3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autoRedefine/>
    <w:uiPriority w:val="9"/>
    <w:qFormat/>
    <w:rsid w:val="003A1F7F"/>
    <w:pPr>
      <w:keepNext/>
      <w:keepLines/>
      <w:spacing w:before="120" w:line="120" w:lineRule="auto"/>
      <w:outlineLvl w:val="0"/>
    </w:pPr>
    <w:rPr>
      <w:rFonts w:asciiTheme="majorHAnsi" w:eastAsiaTheme="majorEastAsia" w:hAnsiTheme="majorHAnsi" w:cstheme="majorBidi"/>
      <w:b/>
      <w:bCs/>
      <w:color w:val="000000" w:themeColor="text1"/>
      <w:szCs w:val="28"/>
      <w:u w:val="single"/>
    </w:rPr>
  </w:style>
  <w:style w:type="paragraph" w:styleId="Heading3">
    <w:name w:val="heading 3"/>
    <w:basedOn w:val="Normal"/>
    <w:next w:val="Normal"/>
    <w:link w:val="Heading3Char"/>
    <w:autoRedefine/>
    <w:uiPriority w:val="9"/>
    <w:unhideWhenUsed/>
    <w:qFormat/>
    <w:rsid w:val="00117B34"/>
    <w:pPr>
      <w:keepNext/>
      <w:keepLines/>
      <w:spacing w:before="120" w:line="276" w:lineRule="auto"/>
      <w:outlineLvl w:val="2"/>
    </w:pPr>
    <w:rPr>
      <w:rFonts w:ascii="Calibri" w:eastAsiaTheme="majorEastAsia" w:hAnsi="Calibri" w:cstheme="majorBidi"/>
      <w:b/>
      <w:bCs/>
      <w:i/>
      <w:color w:val="000000" w:themeColor="tex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7B34"/>
    <w:rPr>
      <w:rFonts w:ascii="Calibri" w:eastAsiaTheme="majorEastAsia" w:hAnsi="Calibri" w:cstheme="majorBidi"/>
      <w:b/>
      <w:bCs/>
      <w:i/>
      <w:color w:val="000000" w:themeColor="text1"/>
      <w:sz w:val="24"/>
    </w:rPr>
  </w:style>
  <w:style w:type="character" w:customStyle="1" w:styleId="Heading1Char">
    <w:name w:val="Heading 1 Char"/>
    <w:basedOn w:val="DefaultParagraphFont"/>
    <w:uiPriority w:val="9"/>
    <w:rsid w:val="003A1F7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A1F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link w:val="Heading1"/>
    <w:uiPriority w:val="9"/>
    <w:rsid w:val="003A1F7F"/>
    <w:rPr>
      <w:rFonts w:asciiTheme="majorHAnsi" w:eastAsiaTheme="majorEastAsia" w:hAnsiTheme="majorHAnsi" w:cstheme="majorBidi"/>
      <w:b/>
      <w:bCs/>
      <w:color w:val="000000" w:themeColor="text1"/>
      <w:sz w:val="24"/>
      <w:szCs w:val="28"/>
      <w:u w:val="single"/>
    </w:rPr>
  </w:style>
  <w:style w:type="character" w:styleId="PlaceholderText">
    <w:name w:val="Placeholder Text"/>
    <w:basedOn w:val="DefaultParagraphFont"/>
    <w:uiPriority w:val="99"/>
    <w:semiHidden/>
    <w:rsid w:val="00E50D04"/>
    <w:rPr>
      <w:color w:val="808080"/>
    </w:rPr>
  </w:style>
  <w:style w:type="paragraph" w:styleId="BalloonText">
    <w:name w:val="Balloon Text"/>
    <w:basedOn w:val="Normal"/>
    <w:link w:val="BalloonTextChar"/>
    <w:uiPriority w:val="99"/>
    <w:semiHidden/>
    <w:unhideWhenUsed/>
    <w:rsid w:val="00E50D04"/>
    <w:rPr>
      <w:rFonts w:ascii="Tahoma" w:hAnsi="Tahoma" w:cs="Tahoma"/>
      <w:sz w:val="16"/>
      <w:szCs w:val="16"/>
    </w:rPr>
  </w:style>
  <w:style w:type="character" w:customStyle="1" w:styleId="BalloonTextChar">
    <w:name w:val="Balloon Text Char"/>
    <w:basedOn w:val="DefaultParagraphFont"/>
    <w:link w:val="BalloonText"/>
    <w:uiPriority w:val="99"/>
    <w:semiHidden/>
    <w:rsid w:val="00E50D04"/>
    <w:rPr>
      <w:rFonts w:ascii="Tahoma" w:eastAsiaTheme="minorEastAsia" w:hAnsi="Tahoma" w:cs="Tahoma"/>
      <w:sz w:val="16"/>
      <w:szCs w:val="16"/>
    </w:rPr>
  </w:style>
  <w:style w:type="paragraph" w:styleId="Header">
    <w:name w:val="header"/>
    <w:basedOn w:val="Normal"/>
    <w:link w:val="HeaderChar"/>
    <w:uiPriority w:val="99"/>
    <w:unhideWhenUsed/>
    <w:rsid w:val="00E50D04"/>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E50D04"/>
    <w:rPr>
      <w:rFonts w:eastAsiaTheme="minorEastAsia"/>
    </w:rPr>
  </w:style>
  <w:style w:type="paragraph" w:styleId="Footer">
    <w:name w:val="footer"/>
    <w:basedOn w:val="Normal"/>
    <w:link w:val="FooterChar"/>
    <w:uiPriority w:val="99"/>
    <w:unhideWhenUsed/>
    <w:rsid w:val="00E50D04"/>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50D04"/>
    <w:rPr>
      <w:rFonts w:eastAsiaTheme="minorEastAsia"/>
    </w:rPr>
  </w:style>
  <w:style w:type="paragraph" w:styleId="ListParagraph">
    <w:name w:val="List Paragraph"/>
    <w:basedOn w:val="Normal"/>
    <w:uiPriority w:val="34"/>
    <w:qFormat/>
    <w:rsid w:val="00044346"/>
    <w:pPr>
      <w:spacing w:after="200" w:line="276" w:lineRule="auto"/>
      <w:ind w:left="720"/>
      <w:contextualSpacing/>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CA0489"/>
    <w:rPr>
      <w:sz w:val="16"/>
      <w:szCs w:val="16"/>
    </w:rPr>
  </w:style>
  <w:style w:type="paragraph" w:styleId="CommentText">
    <w:name w:val="annotation text"/>
    <w:basedOn w:val="Normal"/>
    <w:link w:val="CommentTextChar"/>
    <w:uiPriority w:val="99"/>
    <w:semiHidden/>
    <w:unhideWhenUsed/>
    <w:rsid w:val="00CA0489"/>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CA048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A0489"/>
    <w:rPr>
      <w:b/>
      <w:bCs/>
    </w:rPr>
  </w:style>
  <w:style w:type="character" w:customStyle="1" w:styleId="CommentSubjectChar">
    <w:name w:val="Comment Subject Char"/>
    <w:basedOn w:val="CommentTextChar"/>
    <w:link w:val="CommentSubject"/>
    <w:uiPriority w:val="99"/>
    <w:semiHidden/>
    <w:rsid w:val="00CA0489"/>
    <w:rPr>
      <w:rFonts w:eastAsiaTheme="minorEastAsia"/>
      <w:b/>
      <w:bCs/>
      <w:sz w:val="20"/>
      <w:szCs w:val="20"/>
    </w:rPr>
  </w:style>
  <w:style w:type="character" w:styleId="Hyperlink">
    <w:name w:val="Hyperlink"/>
    <w:basedOn w:val="DefaultParagraphFont"/>
    <w:uiPriority w:val="99"/>
    <w:unhideWhenUsed/>
    <w:rsid w:val="00EA64DF"/>
    <w:rPr>
      <w:color w:val="0000FF" w:themeColor="hyperlink"/>
      <w:u w:val="single"/>
    </w:rPr>
  </w:style>
  <w:style w:type="character" w:styleId="UnresolvedMention">
    <w:name w:val="Unresolved Mention"/>
    <w:basedOn w:val="DefaultParagraphFont"/>
    <w:uiPriority w:val="99"/>
    <w:semiHidden/>
    <w:unhideWhenUsed/>
    <w:rsid w:val="00EA6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18833">
      <w:bodyDiv w:val="1"/>
      <w:marLeft w:val="0"/>
      <w:marRight w:val="0"/>
      <w:marTop w:val="0"/>
      <w:marBottom w:val="0"/>
      <w:divBdr>
        <w:top w:val="none" w:sz="0" w:space="0" w:color="auto"/>
        <w:left w:val="none" w:sz="0" w:space="0" w:color="auto"/>
        <w:bottom w:val="none" w:sz="0" w:space="0" w:color="auto"/>
        <w:right w:val="none" w:sz="0" w:space="0" w:color="auto"/>
      </w:divBdr>
    </w:div>
    <w:div w:id="136848534">
      <w:bodyDiv w:val="1"/>
      <w:marLeft w:val="0"/>
      <w:marRight w:val="0"/>
      <w:marTop w:val="0"/>
      <w:marBottom w:val="0"/>
      <w:divBdr>
        <w:top w:val="none" w:sz="0" w:space="0" w:color="auto"/>
        <w:left w:val="none" w:sz="0" w:space="0" w:color="auto"/>
        <w:bottom w:val="none" w:sz="0" w:space="0" w:color="auto"/>
        <w:right w:val="none" w:sz="0" w:space="0" w:color="auto"/>
      </w:divBdr>
    </w:div>
    <w:div w:id="208498910">
      <w:bodyDiv w:val="1"/>
      <w:marLeft w:val="0"/>
      <w:marRight w:val="0"/>
      <w:marTop w:val="0"/>
      <w:marBottom w:val="0"/>
      <w:divBdr>
        <w:top w:val="none" w:sz="0" w:space="0" w:color="auto"/>
        <w:left w:val="none" w:sz="0" w:space="0" w:color="auto"/>
        <w:bottom w:val="none" w:sz="0" w:space="0" w:color="auto"/>
        <w:right w:val="none" w:sz="0" w:space="0" w:color="auto"/>
      </w:divBdr>
    </w:div>
    <w:div w:id="595675434">
      <w:bodyDiv w:val="1"/>
      <w:marLeft w:val="0"/>
      <w:marRight w:val="0"/>
      <w:marTop w:val="0"/>
      <w:marBottom w:val="0"/>
      <w:divBdr>
        <w:top w:val="none" w:sz="0" w:space="0" w:color="auto"/>
        <w:left w:val="none" w:sz="0" w:space="0" w:color="auto"/>
        <w:bottom w:val="none" w:sz="0" w:space="0" w:color="auto"/>
        <w:right w:val="none" w:sz="0" w:space="0" w:color="auto"/>
      </w:divBdr>
    </w:div>
    <w:div w:id="1715887215">
      <w:bodyDiv w:val="1"/>
      <w:marLeft w:val="0"/>
      <w:marRight w:val="0"/>
      <w:marTop w:val="0"/>
      <w:marBottom w:val="0"/>
      <w:divBdr>
        <w:top w:val="none" w:sz="0" w:space="0" w:color="auto"/>
        <w:left w:val="none" w:sz="0" w:space="0" w:color="auto"/>
        <w:bottom w:val="none" w:sz="0" w:space="0" w:color="auto"/>
        <w:right w:val="none" w:sz="0" w:space="0" w:color="auto"/>
      </w:divBdr>
    </w:div>
    <w:div w:id="2117750620">
      <w:bodyDiv w:val="1"/>
      <w:marLeft w:val="0"/>
      <w:marRight w:val="0"/>
      <w:marTop w:val="0"/>
      <w:marBottom w:val="0"/>
      <w:divBdr>
        <w:top w:val="none" w:sz="0" w:space="0" w:color="auto"/>
        <w:left w:val="none" w:sz="0" w:space="0" w:color="auto"/>
        <w:bottom w:val="none" w:sz="0" w:space="0" w:color="auto"/>
        <w:right w:val="none" w:sz="0" w:space="0" w:color="auto"/>
      </w:divBdr>
    </w:div>
    <w:div w:id="211878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alyn.lederman54@login.cuny.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31DA4-CEA8-D44B-829D-8454A85AD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Barrett</dc:creator>
  <cp:lastModifiedBy>Microsoft Office User</cp:lastModifiedBy>
  <cp:revision>2</cp:revision>
  <cp:lastPrinted>2019-09-16T14:39:00Z</cp:lastPrinted>
  <dcterms:created xsi:type="dcterms:W3CDTF">2026-02-04T18:45:00Z</dcterms:created>
  <dcterms:modified xsi:type="dcterms:W3CDTF">2026-02-04T18:45:00Z</dcterms:modified>
</cp:coreProperties>
</file>